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4DFF2" w14:textId="77777777" w:rsidR="000B4FBD" w:rsidRDefault="00000000">
      <w:pPr>
        <w:widowControl/>
        <w:spacing w:line="200" w:lineRule="exact"/>
        <w:ind w:firstLineChars="0" w:firstLine="0"/>
        <w:jc w:val="left"/>
      </w:pPr>
      <w:bookmarkStart w:id="0" w:name="_Toc109028745"/>
      <w:bookmarkStart w:id="1" w:name="_Toc107825752"/>
      <w:bookmarkStart w:id="2" w:name="_Toc2701"/>
      <w:bookmarkStart w:id="3" w:name="_Toc19999"/>
      <w:bookmarkStart w:id="4" w:name="OLE_LINK1"/>
      <w:bookmarkStart w:id="5" w:name="_Toc22371"/>
      <w:bookmarkStart w:id="6" w:name="_Hlk110786075"/>
      <w:r>
        <w:tab/>
      </w:r>
      <w:r>
        <w:rPr>
          <w:noProof/>
        </w:rPr>
        <w:drawing>
          <wp:anchor distT="0" distB="0" distL="114300" distR="114300" simplePos="0" relativeHeight="251657728" behindDoc="0" locked="0" layoutInCell="1" allowOverlap="1" wp14:anchorId="123D99DE" wp14:editId="60448747">
            <wp:simplePos x="0" y="0"/>
            <wp:positionH relativeFrom="margin">
              <wp:posOffset>3883025</wp:posOffset>
            </wp:positionH>
            <wp:positionV relativeFrom="paragraph">
              <wp:posOffset>11430</wp:posOffset>
            </wp:positionV>
            <wp:extent cx="1391285" cy="1392555"/>
            <wp:effectExtent l="0" t="0" r="5715" b="444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391285" cy="1392555"/>
                    </a:xfrm>
                    <a:prstGeom prst="rect">
                      <a:avLst/>
                    </a:prstGeom>
                    <a:noFill/>
                    <a:ln>
                      <a:noFill/>
                    </a:ln>
                  </pic:spPr>
                </pic:pic>
              </a:graphicData>
            </a:graphic>
          </wp:anchor>
        </w:drawing>
      </w:r>
      <w:r>
        <w:rPr>
          <w:noProof/>
        </w:rPr>
        <w:drawing>
          <wp:anchor distT="0" distB="0" distL="114300" distR="114300" simplePos="0" relativeHeight="251656704" behindDoc="0" locked="0" layoutInCell="1" allowOverlap="1" wp14:anchorId="4006A062" wp14:editId="5943B787">
            <wp:simplePos x="0" y="0"/>
            <wp:positionH relativeFrom="margin">
              <wp:posOffset>455930</wp:posOffset>
            </wp:positionH>
            <wp:positionV relativeFrom="paragraph">
              <wp:posOffset>-635</wp:posOffset>
            </wp:positionV>
            <wp:extent cx="1401445" cy="1401445"/>
            <wp:effectExtent l="0" t="0" r="8255" b="8255"/>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1401618" cy="1401618"/>
                    </a:xfrm>
                    <a:prstGeom prst="rect">
                      <a:avLst/>
                    </a:prstGeom>
                    <a:noFill/>
                    <a:ln>
                      <a:noFill/>
                    </a:ln>
                  </pic:spPr>
                </pic:pic>
              </a:graphicData>
            </a:graphic>
          </wp:anchor>
        </w:drawing>
      </w:r>
    </w:p>
    <w:p w14:paraId="61C01A4F" w14:textId="77777777" w:rsidR="000B4FBD" w:rsidRDefault="000B4FBD">
      <w:pPr>
        <w:widowControl/>
        <w:spacing w:line="200" w:lineRule="exact"/>
        <w:ind w:firstLineChars="0" w:firstLine="0"/>
        <w:jc w:val="left"/>
      </w:pPr>
    </w:p>
    <w:p w14:paraId="21BE28E9" w14:textId="77777777" w:rsidR="000B4FBD" w:rsidRDefault="000B4FBD">
      <w:pPr>
        <w:widowControl/>
        <w:spacing w:line="200" w:lineRule="exact"/>
        <w:ind w:firstLineChars="0" w:firstLine="0"/>
        <w:jc w:val="left"/>
      </w:pPr>
    </w:p>
    <w:p w14:paraId="17342ED1" w14:textId="77777777" w:rsidR="000B4FBD" w:rsidRDefault="000B4FBD">
      <w:pPr>
        <w:widowControl/>
        <w:spacing w:line="200" w:lineRule="exact"/>
        <w:ind w:firstLineChars="0" w:firstLine="0"/>
        <w:jc w:val="left"/>
      </w:pPr>
    </w:p>
    <w:p w14:paraId="47F4B5EE" w14:textId="77777777" w:rsidR="000B4FBD" w:rsidRDefault="000B4FBD">
      <w:pPr>
        <w:widowControl/>
        <w:spacing w:line="200" w:lineRule="exact"/>
        <w:ind w:firstLineChars="0" w:firstLine="0"/>
        <w:jc w:val="left"/>
      </w:pPr>
    </w:p>
    <w:p w14:paraId="11F45989" w14:textId="77777777" w:rsidR="000B4FBD" w:rsidRDefault="000B4FBD">
      <w:pPr>
        <w:widowControl/>
        <w:spacing w:line="200" w:lineRule="exact"/>
        <w:ind w:firstLineChars="0" w:firstLine="0"/>
        <w:jc w:val="left"/>
      </w:pPr>
    </w:p>
    <w:p w14:paraId="661B89B9" w14:textId="77777777" w:rsidR="000B4FBD" w:rsidRDefault="000B4FBD">
      <w:pPr>
        <w:widowControl/>
        <w:spacing w:line="0" w:lineRule="atLeast"/>
        <w:ind w:firstLineChars="0" w:firstLine="0"/>
        <w:jc w:val="right"/>
        <w:rPr>
          <w:color w:val="000008"/>
          <w:sz w:val="32"/>
          <w:szCs w:val="32"/>
        </w:rPr>
      </w:pPr>
    </w:p>
    <w:p w14:paraId="497F7DCF" w14:textId="77777777" w:rsidR="000B4FBD" w:rsidRDefault="000B4FBD">
      <w:pPr>
        <w:widowControl/>
        <w:spacing w:line="0" w:lineRule="atLeast"/>
        <w:ind w:firstLineChars="0" w:firstLine="0"/>
        <w:jc w:val="right"/>
        <w:rPr>
          <w:color w:val="000008"/>
          <w:sz w:val="32"/>
          <w:szCs w:val="32"/>
        </w:rPr>
      </w:pPr>
    </w:p>
    <w:p w14:paraId="3B0A54DA" w14:textId="77777777" w:rsidR="000B4FBD" w:rsidRDefault="000B4FBD">
      <w:pPr>
        <w:widowControl/>
        <w:spacing w:line="0" w:lineRule="atLeast"/>
        <w:ind w:firstLineChars="0" w:firstLine="0"/>
        <w:jc w:val="right"/>
        <w:rPr>
          <w:color w:val="000008"/>
          <w:sz w:val="32"/>
          <w:szCs w:val="32"/>
        </w:rPr>
      </w:pPr>
    </w:p>
    <w:p w14:paraId="16660331" w14:textId="77777777" w:rsidR="000B4FBD" w:rsidRDefault="000B4FBD">
      <w:pPr>
        <w:widowControl/>
        <w:spacing w:line="0" w:lineRule="atLeast"/>
        <w:ind w:firstLineChars="0" w:firstLine="0"/>
        <w:jc w:val="right"/>
        <w:rPr>
          <w:color w:val="000008"/>
          <w:sz w:val="32"/>
          <w:szCs w:val="32"/>
        </w:rPr>
      </w:pPr>
    </w:p>
    <w:p w14:paraId="62953A07" w14:textId="77777777" w:rsidR="000B4FBD" w:rsidRDefault="000B4FBD">
      <w:pPr>
        <w:widowControl/>
        <w:spacing w:line="0" w:lineRule="atLeast"/>
        <w:ind w:firstLineChars="0" w:firstLine="0"/>
        <w:jc w:val="right"/>
        <w:rPr>
          <w:color w:val="000008"/>
          <w:sz w:val="32"/>
          <w:szCs w:val="32"/>
        </w:rPr>
      </w:pPr>
    </w:p>
    <w:p w14:paraId="11E00679" w14:textId="77777777" w:rsidR="000B4FBD" w:rsidRDefault="00000000">
      <w:pPr>
        <w:widowControl/>
        <w:spacing w:line="0" w:lineRule="atLeast"/>
        <w:ind w:firstLineChars="0" w:firstLine="0"/>
        <w:jc w:val="right"/>
        <w:rPr>
          <w:color w:val="000008"/>
          <w:sz w:val="32"/>
          <w:szCs w:val="32"/>
        </w:rPr>
      </w:pPr>
      <w:r>
        <w:rPr>
          <w:color w:val="000008"/>
          <w:sz w:val="32"/>
          <w:szCs w:val="32"/>
        </w:rPr>
        <w:t>Team Number: 16</w:t>
      </w:r>
    </w:p>
    <w:p w14:paraId="5A6500F5" w14:textId="77777777" w:rsidR="000B4FBD" w:rsidRDefault="000B4FBD">
      <w:pPr>
        <w:widowControl/>
        <w:spacing w:line="322" w:lineRule="exact"/>
        <w:ind w:firstLineChars="0" w:firstLine="0"/>
        <w:jc w:val="left"/>
      </w:pPr>
    </w:p>
    <w:p w14:paraId="6FE2AF43" w14:textId="77777777" w:rsidR="000B4FBD" w:rsidRDefault="00000000">
      <w:pPr>
        <w:spacing w:line="240" w:lineRule="auto"/>
        <w:ind w:firstLineChars="0" w:firstLine="0"/>
        <w:jc w:val="center"/>
        <w:rPr>
          <w:b/>
          <w:bCs/>
          <w:color w:val="000008"/>
          <w:sz w:val="48"/>
          <w:szCs w:val="48"/>
        </w:rPr>
      </w:pPr>
      <w:r>
        <w:rPr>
          <w:b/>
          <w:bCs/>
          <w:color w:val="000008"/>
          <w:sz w:val="48"/>
          <w:szCs w:val="48"/>
        </w:rPr>
        <w:t>202</w:t>
      </w:r>
      <w:r>
        <w:rPr>
          <w:rFonts w:eastAsia="等线"/>
          <w:b/>
          <w:bCs/>
          <w:color w:val="000008"/>
          <w:sz w:val="48"/>
          <w:szCs w:val="48"/>
        </w:rPr>
        <w:t>3</w:t>
      </w:r>
      <w:r>
        <w:rPr>
          <w:b/>
          <w:bCs/>
          <w:color w:val="000008"/>
          <w:sz w:val="48"/>
          <w:szCs w:val="48"/>
        </w:rPr>
        <w:t xml:space="preserve"> China International Law of the Sea Moot Court Competition</w:t>
      </w:r>
    </w:p>
    <w:p w14:paraId="666A8BA2" w14:textId="77777777" w:rsidR="000B4FBD" w:rsidRDefault="000B4FBD">
      <w:pPr>
        <w:widowControl/>
        <w:spacing w:line="200" w:lineRule="exact"/>
        <w:ind w:firstLineChars="0" w:firstLine="0"/>
        <w:jc w:val="center"/>
      </w:pPr>
    </w:p>
    <w:p w14:paraId="207BAE14" w14:textId="77777777" w:rsidR="000B4FBD" w:rsidRDefault="000B4FBD">
      <w:pPr>
        <w:widowControl/>
        <w:spacing w:line="200" w:lineRule="exact"/>
        <w:ind w:firstLineChars="0" w:firstLine="0"/>
        <w:jc w:val="center"/>
      </w:pPr>
    </w:p>
    <w:p w14:paraId="43D20224" w14:textId="77777777" w:rsidR="000B4FBD" w:rsidRDefault="000B4FBD">
      <w:pPr>
        <w:widowControl/>
        <w:spacing w:line="200" w:lineRule="exact"/>
        <w:ind w:firstLineChars="0" w:firstLine="0"/>
        <w:jc w:val="center"/>
        <w:rPr>
          <w:b/>
          <w:color w:val="000008"/>
        </w:rPr>
      </w:pPr>
    </w:p>
    <w:p w14:paraId="6AA906DA" w14:textId="77777777" w:rsidR="000B4FBD" w:rsidRDefault="000B4FBD">
      <w:pPr>
        <w:widowControl/>
        <w:spacing w:line="200" w:lineRule="exact"/>
        <w:ind w:firstLineChars="0" w:firstLine="0"/>
        <w:jc w:val="center"/>
        <w:rPr>
          <w:b/>
          <w:color w:val="000008"/>
        </w:rPr>
      </w:pPr>
    </w:p>
    <w:p w14:paraId="7178C8FC" w14:textId="77777777" w:rsidR="000B4FBD" w:rsidRDefault="000B4FBD">
      <w:pPr>
        <w:widowControl/>
        <w:spacing w:line="200" w:lineRule="exact"/>
        <w:ind w:firstLineChars="0" w:firstLine="0"/>
        <w:jc w:val="center"/>
        <w:rPr>
          <w:b/>
          <w:color w:val="000008"/>
        </w:rPr>
      </w:pPr>
    </w:p>
    <w:p w14:paraId="41C36C0D" w14:textId="77777777" w:rsidR="000B4FBD" w:rsidRDefault="000B4FBD">
      <w:pPr>
        <w:widowControl/>
        <w:spacing w:line="200" w:lineRule="exact"/>
        <w:ind w:firstLineChars="0" w:firstLine="0"/>
        <w:jc w:val="center"/>
        <w:rPr>
          <w:b/>
          <w:color w:val="000008"/>
        </w:rPr>
      </w:pPr>
    </w:p>
    <w:p w14:paraId="0114F5FC" w14:textId="77777777" w:rsidR="000B4FBD" w:rsidRDefault="000B4FBD">
      <w:pPr>
        <w:widowControl/>
        <w:spacing w:line="200" w:lineRule="exact"/>
        <w:ind w:firstLineChars="0" w:firstLine="0"/>
        <w:jc w:val="center"/>
        <w:rPr>
          <w:b/>
          <w:color w:val="000008"/>
        </w:rPr>
      </w:pPr>
    </w:p>
    <w:p w14:paraId="1C2D6E0F" w14:textId="77777777" w:rsidR="000B4FBD" w:rsidRDefault="00000000">
      <w:pPr>
        <w:widowControl/>
        <w:spacing w:line="240" w:lineRule="auto"/>
        <w:ind w:firstLineChars="0" w:firstLine="0"/>
        <w:jc w:val="center"/>
        <w:rPr>
          <w:b/>
          <w:color w:val="000008"/>
          <w:sz w:val="48"/>
          <w:szCs w:val="48"/>
        </w:rPr>
      </w:pPr>
      <w:r>
        <w:rPr>
          <w:b/>
          <w:color w:val="000008"/>
          <w:sz w:val="48"/>
          <w:szCs w:val="48"/>
        </w:rPr>
        <w:t xml:space="preserve">Case Concerning </w:t>
      </w:r>
      <w:r>
        <w:rPr>
          <w:rFonts w:eastAsia="微软雅黑"/>
          <w:b/>
          <w:color w:val="000008"/>
          <w:sz w:val="48"/>
          <w:szCs w:val="48"/>
        </w:rPr>
        <w:t>Climate Change and its Impacts in the South Gentle Ocean</w:t>
      </w:r>
    </w:p>
    <w:p w14:paraId="15E4010E" w14:textId="77777777" w:rsidR="000B4FBD" w:rsidRDefault="000B4FBD">
      <w:pPr>
        <w:widowControl/>
        <w:spacing w:line="200" w:lineRule="exact"/>
        <w:ind w:firstLineChars="0" w:firstLine="0"/>
        <w:jc w:val="left"/>
      </w:pPr>
    </w:p>
    <w:p w14:paraId="67093FA0" w14:textId="77777777" w:rsidR="000B4FBD" w:rsidRDefault="000B4FBD">
      <w:pPr>
        <w:widowControl/>
        <w:spacing w:line="200" w:lineRule="exact"/>
        <w:ind w:firstLineChars="0" w:firstLine="0"/>
        <w:jc w:val="left"/>
      </w:pPr>
    </w:p>
    <w:p w14:paraId="68DAD4E5" w14:textId="77777777" w:rsidR="000B4FBD" w:rsidRDefault="000B4FBD">
      <w:pPr>
        <w:widowControl/>
        <w:spacing w:line="200" w:lineRule="exact"/>
        <w:ind w:firstLineChars="0" w:firstLine="0"/>
        <w:jc w:val="left"/>
      </w:pPr>
    </w:p>
    <w:p w14:paraId="2E264FC7" w14:textId="77777777" w:rsidR="000B4FBD" w:rsidRDefault="000B4FBD">
      <w:pPr>
        <w:widowControl/>
        <w:spacing w:line="200" w:lineRule="exact"/>
        <w:ind w:firstLineChars="0" w:firstLine="0"/>
        <w:jc w:val="left"/>
      </w:pPr>
    </w:p>
    <w:p w14:paraId="0ECF3F11" w14:textId="77777777" w:rsidR="000B4FBD" w:rsidRDefault="00000000">
      <w:pPr>
        <w:widowControl/>
        <w:spacing w:line="360" w:lineRule="auto"/>
        <w:ind w:left="731" w:firstLineChars="0" w:hanging="731"/>
        <w:jc w:val="center"/>
        <w:rPr>
          <w:bCs/>
          <w:color w:val="000008"/>
          <w:sz w:val="32"/>
          <w:szCs w:val="32"/>
        </w:rPr>
      </w:pPr>
      <w:r>
        <w:rPr>
          <w:bCs/>
          <w:color w:val="000008"/>
          <w:sz w:val="32"/>
          <w:szCs w:val="32"/>
        </w:rPr>
        <w:t>(The Federated States of Tagan v.</w:t>
      </w:r>
      <w:r>
        <w:rPr>
          <w:b/>
          <w:color w:val="000008"/>
          <w:sz w:val="32"/>
          <w:szCs w:val="32"/>
        </w:rPr>
        <w:t xml:space="preserve"> </w:t>
      </w:r>
      <w:r>
        <w:rPr>
          <w:bCs/>
          <w:color w:val="000008"/>
          <w:sz w:val="32"/>
          <w:szCs w:val="32"/>
        </w:rPr>
        <w:t>The Commonwealth of Hagatana)</w:t>
      </w:r>
    </w:p>
    <w:p w14:paraId="3FB32460" w14:textId="77777777" w:rsidR="000B4FBD" w:rsidRDefault="000B4FBD">
      <w:pPr>
        <w:widowControl/>
        <w:spacing w:line="200" w:lineRule="exact"/>
        <w:ind w:firstLineChars="0" w:firstLine="0"/>
        <w:jc w:val="left"/>
      </w:pPr>
    </w:p>
    <w:p w14:paraId="56874F5D" w14:textId="77777777" w:rsidR="000B4FBD" w:rsidRDefault="000B4FBD">
      <w:pPr>
        <w:widowControl/>
        <w:spacing w:line="200" w:lineRule="exact"/>
        <w:ind w:firstLineChars="0" w:firstLine="0"/>
        <w:jc w:val="left"/>
      </w:pPr>
    </w:p>
    <w:p w14:paraId="1FFC907C" w14:textId="77777777" w:rsidR="000B4FBD" w:rsidRDefault="000B4FBD">
      <w:pPr>
        <w:widowControl/>
        <w:spacing w:line="200" w:lineRule="exact"/>
        <w:ind w:firstLineChars="0" w:firstLine="0"/>
        <w:jc w:val="left"/>
      </w:pPr>
    </w:p>
    <w:p w14:paraId="373F9587" w14:textId="77777777" w:rsidR="000B4FBD" w:rsidRDefault="000B4FBD">
      <w:pPr>
        <w:widowControl/>
        <w:spacing w:line="200" w:lineRule="exact"/>
        <w:ind w:firstLineChars="0" w:firstLine="0"/>
        <w:jc w:val="left"/>
      </w:pPr>
    </w:p>
    <w:p w14:paraId="1D582387" w14:textId="77777777" w:rsidR="000B4FBD" w:rsidRDefault="000B4FBD">
      <w:pPr>
        <w:widowControl/>
        <w:spacing w:line="200" w:lineRule="exact"/>
        <w:ind w:firstLineChars="0" w:firstLine="0"/>
        <w:jc w:val="left"/>
      </w:pPr>
    </w:p>
    <w:p w14:paraId="5957B075" w14:textId="77777777" w:rsidR="000B4FBD" w:rsidRDefault="000B4FBD">
      <w:pPr>
        <w:widowControl/>
        <w:spacing w:line="200" w:lineRule="exact"/>
        <w:ind w:firstLineChars="0" w:firstLine="0"/>
        <w:jc w:val="left"/>
      </w:pPr>
    </w:p>
    <w:p w14:paraId="14195E1C" w14:textId="77777777" w:rsidR="000B4FBD" w:rsidRDefault="00000000">
      <w:pPr>
        <w:widowControl/>
        <w:spacing w:line="200" w:lineRule="exact"/>
        <w:ind w:firstLineChars="0" w:firstLine="0"/>
        <w:jc w:val="left"/>
      </w:pPr>
      <w:r>
        <w:rPr>
          <w:noProof/>
        </w:rPr>
        <mc:AlternateContent>
          <mc:Choice Requires="wps">
            <w:drawing>
              <wp:anchor distT="0" distB="0" distL="114300" distR="114300" simplePos="0" relativeHeight="251658752" behindDoc="1" locked="0" layoutInCell="0" allowOverlap="1" wp14:anchorId="15E48D6A" wp14:editId="7C11C70A">
                <wp:simplePos x="0" y="0"/>
                <wp:positionH relativeFrom="column">
                  <wp:posOffset>-192405</wp:posOffset>
                </wp:positionH>
                <wp:positionV relativeFrom="paragraph">
                  <wp:posOffset>288925</wp:posOffset>
                </wp:positionV>
                <wp:extent cx="5760720" cy="0"/>
                <wp:effectExtent l="0" t="0" r="0" b="0"/>
                <wp:wrapNone/>
                <wp:docPr id="2136929549"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12700">
                          <a:solidFill>
                            <a:srgbClr val="000000"/>
                          </a:solidFill>
                          <a:round/>
                        </a:ln>
                      </wps:spPr>
                      <wps:bodyPr/>
                    </wps:wsp>
                  </a:graphicData>
                </a:graphic>
              </wp:anchor>
            </w:drawing>
          </mc:Choice>
          <mc:Fallback xmlns:wpsCustomData="http://www.wps.cn/officeDocument/2013/wpsCustomData">
            <w:pict>
              <v:line id="直接连接符 1" o:spid="_x0000_s1026" o:spt="20" style="position:absolute;left:0pt;margin-left:-15.15pt;margin-top:22.75pt;height:0pt;width:453.6pt;z-index:-251656192;mso-width-relative:page;mso-height-relative:page;" filled="f" stroked="t" coordsize="21600,21600" o:allowincell="f" o:gfxdata="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N0AFDZAAAACQEAAA8AAAAAAAAAAQAgAAAAIgAAAGRycy9kb3ducmV2LnhtbFBLAQIUABQAAAAI&#10;AIdO4kCslVQ77AEAALQDAAAOAAAAAAAAAAEAIAAAACgBAABkcnMvZTJvRG9jLnhtbFBLBQYAAAAA&#10;BgAGAFkBAACGBQAAAAA=&#10;">
                <v:fill on="f" focussize="0,0"/>
                <v:stroke weight="1pt" color="#000000" joinstyle="round"/>
                <v:imagedata o:title=""/>
                <o:lock v:ext="edit" aspectratio="f"/>
              </v:line>
            </w:pict>
          </mc:Fallback>
        </mc:AlternateContent>
      </w:r>
    </w:p>
    <w:p w14:paraId="2C3C1757" w14:textId="77777777" w:rsidR="000B4FBD" w:rsidRDefault="000B4FBD">
      <w:pPr>
        <w:widowControl/>
        <w:spacing w:line="200" w:lineRule="exact"/>
        <w:ind w:firstLineChars="0" w:firstLine="0"/>
        <w:jc w:val="left"/>
      </w:pPr>
    </w:p>
    <w:p w14:paraId="18581CCE" w14:textId="77777777" w:rsidR="000B4FBD" w:rsidRDefault="000B4FBD">
      <w:pPr>
        <w:widowControl/>
        <w:spacing w:line="200" w:lineRule="exact"/>
        <w:ind w:firstLineChars="0" w:firstLine="0"/>
        <w:jc w:val="left"/>
      </w:pPr>
    </w:p>
    <w:p w14:paraId="0755C728" w14:textId="77777777" w:rsidR="000B4FBD" w:rsidRDefault="00000000">
      <w:pPr>
        <w:widowControl/>
        <w:spacing w:line="0" w:lineRule="atLeast"/>
        <w:ind w:firstLineChars="0" w:firstLine="0"/>
        <w:jc w:val="center"/>
        <w:rPr>
          <w:b/>
          <w:sz w:val="44"/>
          <w:szCs w:val="44"/>
        </w:rPr>
      </w:pPr>
      <w:r>
        <w:rPr>
          <w:b/>
          <w:sz w:val="44"/>
          <w:szCs w:val="44"/>
        </w:rPr>
        <w:t>MEMORIAL OF</w:t>
      </w:r>
    </w:p>
    <w:p w14:paraId="00C6057A" w14:textId="77777777" w:rsidR="000B4FBD" w:rsidRDefault="00000000">
      <w:pPr>
        <w:widowControl/>
        <w:spacing w:line="0" w:lineRule="atLeast"/>
        <w:ind w:firstLineChars="0" w:firstLine="0"/>
        <w:jc w:val="center"/>
        <w:rPr>
          <w:b/>
          <w:bCs/>
          <w:sz w:val="44"/>
          <w:szCs w:val="44"/>
        </w:rPr>
      </w:pPr>
      <w:r>
        <w:rPr>
          <w:b/>
          <w:sz w:val="44"/>
          <w:szCs w:val="44"/>
        </w:rPr>
        <w:t>THE FEDERATED STATES OF TAGAN</w:t>
      </w:r>
    </w:p>
    <w:p w14:paraId="47CCD8C9" w14:textId="77777777" w:rsidR="000B4FBD" w:rsidRDefault="00000000">
      <w:pPr>
        <w:adjustRightInd/>
        <w:snapToGrid/>
        <w:spacing w:line="240" w:lineRule="auto"/>
        <w:ind w:firstLineChars="0" w:firstLine="0"/>
        <w:jc w:val="center"/>
        <w:rPr>
          <w:b/>
          <w:sz w:val="44"/>
          <w:szCs w:val="44"/>
        </w:rPr>
      </w:pPr>
      <w:r>
        <w:rPr>
          <w:b/>
          <w:sz w:val="44"/>
          <w:szCs w:val="44"/>
        </w:rPr>
        <w:t>11 August 2023</w:t>
      </w:r>
    </w:p>
    <w:p w14:paraId="18A56B18" w14:textId="77777777" w:rsidR="000B4FBD" w:rsidRDefault="000B4FBD"/>
    <w:p w14:paraId="1D0A2F05" w14:textId="77777777" w:rsidR="000B4FBD" w:rsidRDefault="000B4FBD">
      <w:pPr>
        <w:sectPr w:rsidR="000B4FBD">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851" w:footer="992" w:gutter="0"/>
          <w:cols w:space="425"/>
          <w:docGrid w:type="lines" w:linePitch="326"/>
        </w:sectPr>
      </w:pPr>
    </w:p>
    <w:p w14:paraId="2ABA883E" w14:textId="77777777" w:rsidR="000B4FBD" w:rsidRDefault="00000000">
      <w:pPr>
        <w:pStyle w:val="ab"/>
      </w:pPr>
      <w:bookmarkStart w:id="7" w:name="_Toc142607826"/>
      <w:bookmarkStart w:id="8" w:name="_Toc142607506"/>
      <w:r>
        <w:lastRenderedPageBreak/>
        <w:t>Table of Contents</w:t>
      </w:r>
      <w:bookmarkEnd w:id="7"/>
      <w:bookmarkEnd w:id="8"/>
    </w:p>
    <w:sdt>
      <w:sdtPr>
        <w:rPr>
          <w:lang w:val="zh-CN"/>
        </w:rPr>
        <w:id w:val="-1797440682"/>
        <w:docPartObj>
          <w:docPartGallery w:val="Table of Contents"/>
          <w:docPartUnique/>
        </w:docPartObj>
      </w:sdtPr>
      <w:sdtEndPr>
        <w:rPr>
          <w:rStyle w:val="af0"/>
          <w:rFonts w:eastAsia="宋体"/>
          <w:smallCaps/>
          <w:color w:val="0563C1" w:themeColor="hyperlink"/>
          <w:szCs w:val="24"/>
          <w:u w:val="single"/>
          <w:lang w:val="en-US"/>
        </w:rPr>
      </w:sdtEndPr>
      <w:sdtContent>
        <w:p w14:paraId="5109798E" w14:textId="77777777" w:rsidR="000B4FBD" w:rsidRDefault="00000000" w:rsidP="00AF082B">
          <w:pPr>
            <w:pStyle w:val="TOC1"/>
            <w:tabs>
              <w:tab w:val="right" w:leader="dot" w:pos="9016"/>
            </w:tabs>
            <w:adjustRightInd/>
            <w:snapToGrid/>
            <w:spacing w:line="276" w:lineRule="auto"/>
            <w:ind w:firstLineChars="0" w:firstLine="0"/>
            <w:rPr>
              <w:rStyle w:val="af0"/>
              <w:rFonts w:eastAsia="宋体"/>
              <w:bCs/>
              <w:szCs w:val="24"/>
            </w:rPr>
          </w:pPr>
          <w:r>
            <w:rPr>
              <w:rStyle w:val="af0"/>
              <w:rFonts w:eastAsia="宋体"/>
              <w:b/>
              <w:bCs/>
              <w:smallCaps/>
              <w:szCs w:val="24"/>
            </w:rPr>
            <w:fldChar w:fldCharType="begin"/>
          </w:r>
          <w:r>
            <w:rPr>
              <w:rStyle w:val="af0"/>
              <w:rFonts w:eastAsia="宋体"/>
              <w:b/>
              <w:bCs/>
              <w:smallCaps/>
              <w:szCs w:val="24"/>
            </w:rPr>
            <w:instrText xml:space="preserve"> TOC \o "1-4" \h \z \u </w:instrText>
          </w:r>
          <w:r>
            <w:rPr>
              <w:rStyle w:val="af0"/>
              <w:rFonts w:eastAsia="宋体"/>
              <w:b/>
              <w:bCs/>
              <w:smallCaps/>
              <w:szCs w:val="24"/>
            </w:rPr>
            <w:fldChar w:fldCharType="separate"/>
          </w:r>
          <w:hyperlink w:anchor="_Toc142607826" w:history="1">
            <w:r>
              <w:rPr>
                <w:rStyle w:val="af0"/>
                <w:rFonts w:eastAsia="宋体"/>
                <w:b/>
                <w:bCs/>
                <w:smallCaps/>
                <w:szCs w:val="24"/>
              </w:rPr>
              <w:t>Table of Contents</w:t>
            </w:r>
            <w:r>
              <w:rPr>
                <w:rStyle w:val="af0"/>
                <w:rFonts w:eastAsia="宋体"/>
                <w:b/>
                <w:szCs w:val="24"/>
              </w:rPr>
              <w:tab/>
            </w:r>
            <w:r w:rsidRPr="00486B7C">
              <w:rPr>
                <w:rStyle w:val="af0"/>
                <w:rFonts w:eastAsia="宋体"/>
                <w:b/>
                <w:szCs w:val="24"/>
              </w:rPr>
              <w:fldChar w:fldCharType="begin"/>
            </w:r>
            <w:r w:rsidRPr="00486B7C">
              <w:rPr>
                <w:rStyle w:val="af0"/>
                <w:rFonts w:eastAsia="宋体"/>
                <w:b/>
                <w:szCs w:val="24"/>
              </w:rPr>
              <w:instrText xml:space="preserve"> PAGEREF _Toc142607826 \h </w:instrText>
            </w:r>
            <w:r w:rsidRPr="00486B7C">
              <w:rPr>
                <w:rStyle w:val="af0"/>
                <w:rFonts w:eastAsia="宋体"/>
                <w:b/>
                <w:szCs w:val="24"/>
              </w:rPr>
            </w:r>
            <w:r w:rsidRPr="00486B7C">
              <w:rPr>
                <w:rStyle w:val="af0"/>
                <w:rFonts w:eastAsia="宋体"/>
                <w:b/>
                <w:szCs w:val="24"/>
              </w:rPr>
              <w:fldChar w:fldCharType="separate"/>
            </w:r>
            <w:r w:rsidRPr="00486B7C">
              <w:rPr>
                <w:rStyle w:val="af0"/>
                <w:rFonts w:eastAsia="宋体"/>
                <w:b/>
                <w:szCs w:val="24"/>
              </w:rPr>
              <w:t>I</w:t>
            </w:r>
            <w:r w:rsidRPr="00486B7C">
              <w:rPr>
                <w:rStyle w:val="af0"/>
                <w:rFonts w:eastAsia="宋体"/>
                <w:b/>
                <w:szCs w:val="24"/>
              </w:rPr>
              <w:fldChar w:fldCharType="end"/>
            </w:r>
          </w:hyperlink>
        </w:p>
        <w:p w14:paraId="73891DEA" w14:textId="77777777" w:rsidR="000B4FBD" w:rsidRDefault="00000000" w:rsidP="00AF082B">
          <w:pPr>
            <w:pStyle w:val="TOC1"/>
            <w:tabs>
              <w:tab w:val="right" w:leader="dot" w:pos="9016"/>
            </w:tabs>
            <w:adjustRightInd/>
            <w:snapToGrid/>
            <w:spacing w:line="276" w:lineRule="auto"/>
            <w:ind w:firstLineChars="0" w:firstLine="0"/>
            <w:rPr>
              <w:rStyle w:val="af0"/>
              <w:rFonts w:eastAsia="宋体"/>
              <w:bCs/>
              <w:szCs w:val="24"/>
            </w:rPr>
          </w:pPr>
          <w:hyperlink w:anchor="_Toc142607827" w:history="1">
            <w:r>
              <w:rPr>
                <w:rStyle w:val="af0"/>
                <w:rFonts w:eastAsia="宋体"/>
                <w:b/>
                <w:bCs/>
                <w:smallCaps/>
                <w:szCs w:val="24"/>
              </w:rPr>
              <w:t>Index of Authorities</w:t>
            </w:r>
            <w:r>
              <w:rPr>
                <w:rStyle w:val="af0"/>
                <w:rFonts w:eastAsia="宋体"/>
                <w:b/>
                <w:szCs w:val="24"/>
              </w:rPr>
              <w:tab/>
            </w:r>
            <w:r w:rsidRPr="00486B7C">
              <w:rPr>
                <w:rStyle w:val="af0"/>
                <w:rFonts w:eastAsia="宋体"/>
                <w:b/>
                <w:szCs w:val="24"/>
              </w:rPr>
              <w:fldChar w:fldCharType="begin"/>
            </w:r>
            <w:r w:rsidRPr="00486B7C">
              <w:rPr>
                <w:rStyle w:val="af0"/>
                <w:rFonts w:eastAsia="宋体"/>
                <w:b/>
                <w:szCs w:val="24"/>
              </w:rPr>
              <w:instrText xml:space="preserve"> PAGEREF _Toc142607827 \h </w:instrText>
            </w:r>
            <w:r w:rsidRPr="00486B7C">
              <w:rPr>
                <w:rStyle w:val="af0"/>
                <w:rFonts w:eastAsia="宋体"/>
                <w:b/>
                <w:szCs w:val="24"/>
              </w:rPr>
            </w:r>
            <w:r w:rsidRPr="00486B7C">
              <w:rPr>
                <w:rStyle w:val="af0"/>
                <w:rFonts w:eastAsia="宋体"/>
                <w:b/>
                <w:szCs w:val="24"/>
              </w:rPr>
              <w:fldChar w:fldCharType="separate"/>
            </w:r>
            <w:r w:rsidRPr="00486B7C">
              <w:rPr>
                <w:rStyle w:val="af0"/>
                <w:rFonts w:eastAsia="宋体"/>
                <w:b/>
                <w:szCs w:val="24"/>
              </w:rPr>
              <w:t>V</w:t>
            </w:r>
            <w:r w:rsidRPr="00486B7C">
              <w:rPr>
                <w:rStyle w:val="af0"/>
                <w:rFonts w:eastAsia="宋体"/>
                <w:b/>
                <w:szCs w:val="24"/>
              </w:rPr>
              <w:fldChar w:fldCharType="end"/>
            </w:r>
          </w:hyperlink>
        </w:p>
        <w:p w14:paraId="6E4D9856" w14:textId="77777777" w:rsidR="000B4FBD" w:rsidRDefault="00000000" w:rsidP="00AF082B">
          <w:pPr>
            <w:pStyle w:val="TOC1"/>
            <w:tabs>
              <w:tab w:val="right" w:leader="dot" w:pos="9016"/>
            </w:tabs>
            <w:adjustRightInd/>
            <w:snapToGrid/>
            <w:spacing w:line="276" w:lineRule="auto"/>
            <w:ind w:firstLineChars="0" w:firstLine="0"/>
            <w:rPr>
              <w:rStyle w:val="af0"/>
              <w:rFonts w:eastAsia="宋体"/>
              <w:b/>
              <w:smallCaps/>
              <w:szCs w:val="24"/>
            </w:rPr>
          </w:pPr>
          <w:hyperlink w:anchor="_Toc142607828" w:history="1">
            <w:r>
              <w:rPr>
                <w:rStyle w:val="af0"/>
                <w:rFonts w:eastAsia="宋体"/>
                <w:b/>
                <w:bCs/>
                <w:smallCaps/>
                <w:szCs w:val="24"/>
              </w:rPr>
              <w:t>Statement of Jurisdiction</w:t>
            </w:r>
            <w:r>
              <w:rPr>
                <w:rStyle w:val="af0"/>
                <w:rFonts w:eastAsia="宋体"/>
                <w:b/>
                <w:szCs w:val="24"/>
              </w:rPr>
              <w:tab/>
            </w:r>
            <w:r>
              <w:rPr>
                <w:rStyle w:val="af0"/>
                <w:rFonts w:eastAsia="宋体"/>
                <w:b/>
                <w:szCs w:val="24"/>
              </w:rPr>
              <w:fldChar w:fldCharType="begin"/>
            </w:r>
            <w:r>
              <w:rPr>
                <w:rStyle w:val="af0"/>
                <w:rFonts w:eastAsia="宋体"/>
                <w:b/>
                <w:szCs w:val="24"/>
              </w:rPr>
              <w:instrText xml:space="preserve"> PAGEREF _Toc142607828 \h </w:instrText>
            </w:r>
            <w:r>
              <w:rPr>
                <w:rStyle w:val="af0"/>
                <w:rFonts w:eastAsia="宋体"/>
                <w:b/>
                <w:szCs w:val="24"/>
              </w:rPr>
            </w:r>
            <w:r>
              <w:rPr>
                <w:rStyle w:val="af0"/>
                <w:rFonts w:eastAsia="宋体"/>
                <w:b/>
                <w:szCs w:val="24"/>
              </w:rPr>
              <w:fldChar w:fldCharType="separate"/>
            </w:r>
            <w:r>
              <w:rPr>
                <w:rStyle w:val="af0"/>
                <w:rFonts w:eastAsia="宋体"/>
                <w:b/>
                <w:szCs w:val="24"/>
              </w:rPr>
              <w:t>XII</w:t>
            </w:r>
            <w:r>
              <w:rPr>
                <w:rStyle w:val="af0"/>
                <w:rFonts w:eastAsia="宋体"/>
                <w:b/>
                <w:szCs w:val="24"/>
              </w:rPr>
              <w:fldChar w:fldCharType="end"/>
            </w:r>
          </w:hyperlink>
        </w:p>
        <w:p w14:paraId="31D9FEAC" w14:textId="77777777" w:rsidR="000B4FBD" w:rsidRDefault="00000000" w:rsidP="00AF082B">
          <w:pPr>
            <w:pStyle w:val="TOC2"/>
            <w:tabs>
              <w:tab w:val="clear" w:pos="1470"/>
              <w:tab w:val="left" w:pos="840"/>
            </w:tabs>
            <w:adjustRightInd/>
            <w:snapToGrid/>
            <w:spacing w:line="276" w:lineRule="auto"/>
            <w:ind w:left="888" w:hangingChars="170" w:hanging="408"/>
            <w:rPr>
              <w:rStyle w:val="af0"/>
              <w:rFonts w:eastAsia="宋体"/>
              <w:b/>
              <w:bCs/>
              <w:szCs w:val="24"/>
              <w:lang w:eastAsia="zh-Hans"/>
            </w:rPr>
          </w:pPr>
          <w:hyperlink w:anchor="_Toc142607829" w:history="1">
            <w:r>
              <w:rPr>
                <w:rStyle w:val="af0"/>
                <w:rFonts w:eastAsia="宋体"/>
                <w:b/>
                <w:bCs/>
                <w:szCs w:val="24"/>
                <w:lang w:eastAsia="zh-Hans"/>
              </w:rPr>
              <w:t>A.</w:t>
            </w:r>
            <w:r>
              <w:rPr>
                <w:rStyle w:val="af0"/>
                <w:rFonts w:eastAsia="宋体"/>
                <w:b/>
                <w:bCs/>
                <w:szCs w:val="24"/>
                <w:lang w:eastAsia="zh-Hans"/>
              </w:rPr>
              <w:tab/>
              <w:t>Tagan and Hagatana have chosen the Tribunal to settle disputes by declarations</w:t>
            </w:r>
            <w:r>
              <w:rPr>
                <w:rStyle w:val="af0"/>
                <w:rFonts w:eastAsia="宋体"/>
                <w:b/>
                <w:bCs/>
                <w:szCs w:val="24"/>
                <w:lang w:eastAsia="zh-Hans"/>
              </w:rPr>
              <w:tab/>
            </w:r>
            <w:r>
              <w:rPr>
                <w:rStyle w:val="af0"/>
                <w:rFonts w:eastAsia="宋体"/>
                <w:b/>
                <w:bCs/>
                <w:szCs w:val="24"/>
                <w:lang w:eastAsia="zh-Hans"/>
              </w:rPr>
              <w:fldChar w:fldCharType="begin"/>
            </w:r>
            <w:r>
              <w:rPr>
                <w:rStyle w:val="af0"/>
                <w:rFonts w:eastAsia="宋体"/>
                <w:b/>
                <w:bCs/>
                <w:szCs w:val="24"/>
                <w:lang w:eastAsia="zh-Hans"/>
              </w:rPr>
              <w:instrText xml:space="preserve"> PAGEREF _Toc142607829 \h </w:instrText>
            </w:r>
            <w:r>
              <w:rPr>
                <w:rStyle w:val="af0"/>
                <w:rFonts w:eastAsia="宋体"/>
                <w:b/>
                <w:bCs/>
                <w:szCs w:val="24"/>
                <w:lang w:eastAsia="zh-Hans"/>
              </w:rPr>
            </w:r>
            <w:r>
              <w:rPr>
                <w:rStyle w:val="af0"/>
                <w:rFonts w:eastAsia="宋体"/>
                <w:b/>
                <w:bCs/>
                <w:szCs w:val="24"/>
                <w:lang w:eastAsia="zh-Hans"/>
              </w:rPr>
              <w:fldChar w:fldCharType="separate"/>
            </w:r>
            <w:r>
              <w:rPr>
                <w:rStyle w:val="af0"/>
                <w:rFonts w:eastAsia="宋体"/>
                <w:b/>
                <w:bCs/>
                <w:szCs w:val="24"/>
                <w:lang w:eastAsia="zh-Hans"/>
              </w:rPr>
              <w:t>XII</w:t>
            </w:r>
            <w:r>
              <w:rPr>
                <w:rStyle w:val="af0"/>
                <w:rFonts w:eastAsia="宋体"/>
                <w:b/>
                <w:bCs/>
                <w:szCs w:val="24"/>
                <w:lang w:eastAsia="zh-Hans"/>
              </w:rPr>
              <w:fldChar w:fldCharType="end"/>
            </w:r>
          </w:hyperlink>
        </w:p>
        <w:p w14:paraId="130BE7D3" w14:textId="77777777" w:rsidR="000B4FBD" w:rsidRDefault="00000000" w:rsidP="00AF082B">
          <w:pPr>
            <w:pStyle w:val="TOC2"/>
            <w:tabs>
              <w:tab w:val="clear" w:pos="1470"/>
              <w:tab w:val="left" w:pos="840"/>
            </w:tabs>
            <w:adjustRightInd/>
            <w:snapToGrid/>
            <w:spacing w:line="276" w:lineRule="auto"/>
            <w:ind w:left="888" w:hangingChars="170" w:hanging="408"/>
            <w:rPr>
              <w:rStyle w:val="af0"/>
              <w:rFonts w:eastAsia="宋体"/>
              <w:b/>
              <w:bCs/>
              <w:szCs w:val="24"/>
              <w:lang w:eastAsia="zh-Hans"/>
            </w:rPr>
          </w:pPr>
          <w:hyperlink w:anchor="_Toc142607830" w:history="1">
            <w:r>
              <w:rPr>
                <w:rStyle w:val="af0"/>
                <w:rFonts w:eastAsia="宋体"/>
                <w:b/>
                <w:bCs/>
                <w:szCs w:val="24"/>
                <w:lang w:eastAsia="zh-Hans"/>
              </w:rPr>
              <w:t>B.</w:t>
            </w:r>
            <w:r>
              <w:rPr>
                <w:rStyle w:val="af0"/>
                <w:rFonts w:eastAsia="宋体"/>
                <w:b/>
                <w:bCs/>
                <w:szCs w:val="24"/>
                <w:lang w:eastAsia="zh-Hans"/>
              </w:rPr>
              <w:tab/>
              <w:t>Tagan has fulfilled its preliminary procedural obligations of dispute settlement under Section 1 of Part ⅩⅤ of UNCLOS</w:t>
            </w:r>
            <w:r>
              <w:rPr>
                <w:rStyle w:val="af0"/>
                <w:rFonts w:eastAsia="宋体"/>
                <w:b/>
                <w:bCs/>
                <w:szCs w:val="24"/>
                <w:lang w:eastAsia="zh-Hans"/>
              </w:rPr>
              <w:tab/>
            </w:r>
            <w:r>
              <w:rPr>
                <w:rStyle w:val="af0"/>
                <w:rFonts w:eastAsia="宋体"/>
                <w:b/>
                <w:bCs/>
                <w:szCs w:val="24"/>
                <w:lang w:eastAsia="zh-Hans"/>
              </w:rPr>
              <w:fldChar w:fldCharType="begin"/>
            </w:r>
            <w:r>
              <w:rPr>
                <w:rStyle w:val="af0"/>
                <w:rFonts w:eastAsia="宋体"/>
                <w:b/>
                <w:bCs/>
                <w:szCs w:val="24"/>
                <w:lang w:eastAsia="zh-Hans"/>
              </w:rPr>
              <w:instrText xml:space="preserve"> PAGEREF _Toc142607830 \h </w:instrText>
            </w:r>
            <w:r>
              <w:rPr>
                <w:rStyle w:val="af0"/>
                <w:rFonts w:eastAsia="宋体"/>
                <w:b/>
                <w:bCs/>
                <w:szCs w:val="24"/>
                <w:lang w:eastAsia="zh-Hans"/>
              </w:rPr>
            </w:r>
            <w:r>
              <w:rPr>
                <w:rStyle w:val="af0"/>
                <w:rFonts w:eastAsia="宋体"/>
                <w:b/>
                <w:bCs/>
                <w:szCs w:val="24"/>
                <w:lang w:eastAsia="zh-Hans"/>
              </w:rPr>
              <w:fldChar w:fldCharType="separate"/>
            </w:r>
            <w:r>
              <w:rPr>
                <w:rStyle w:val="af0"/>
                <w:rFonts w:eastAsia="宋体"/>
                <w:b/>
                <w:bCs/>
                <w:szCs w:val="24"/>
                <w:lang w:eastAsia="zh-Hans"/>
              </w:rPr>
              <w:t>XII</w:t>
            </w:r>
            <w:r>
              <w:rPr>
                <w:rStyle w:val="af0"/>
                <w:rFonts w:eastAsia="宋体"/>
                <w:b/>
                <w:bCs/>
                <w:szCs w:val="24"/>
                <w:lang w:eastAsia="zh-Hans"/>
              </w:rPr>
              <w:fldChar w:fldCharType="end"/>
            </w:r>
          </w:hyperlink>
        </w:p>
        <w:p w14:paraId="4AC94D3D" w14:textId="77777777" w:rsidR="000B4FBD" w:rsidRDefault="00000000" w:rsidP="00AF082B">
          <w:pPr>
            <w:pStyle w:val="TOC3"/>
            <w:spacing w:line="276" w:lineRule="auto"/>
            <w:rPr>
              <w:rStyle w:val="af0"/>
              <w:rFonts w:eastAsia="宋体"/>
              <w:szCs w:val="24"/>
              <w:lang w:eastAsia="zh-Hans"/>
            </w:rPr>
          </w:pPr>
          <w:hyperlink w:anchor="_Toc142607831" w:history="1">
            <w:r>
              <w:rPr>
                <w:rStyle w:val="af0"/>
                <w:rFonts w:eastAsia="宋体"/>
                <w:szCs w:val="24"/>
                <w:lang w:eastAsia="zh-Hans"/>
              </w:rPr>
              <w:t>1.</w:t>
            </w:r>
            <w:r>
              <w:rPr>
                <w:rStyle w:val="af0"/>
                <w:rFonts w:eastAsia="宋体"/>
                <w:szCs w:val="24"/>
                <w:lang w:eastAsia="zh-Hans"/>
              </w:rPr>
              <w:tab/>
              <w:t>Tagan has exhausted all possibilities of peaceful settlements</w:t>
            </w:r>
            <w:r>
              <w:rPr>
                <w:rStyle w:val="af0"/>
                <w:rFonts w:eastAsia="宋体"/>
                <w:szCs w:val="24"/>
                <w:lang w:eastAsia="zh-Hans"/>
              </w:rPr>
              <w:tab/>
            </w:r>
            <w:r>
              <w:rPr>
                <w:rStyle w:val="af0"/>
                <w:rFonts w:eastAsia="宋体"/>
                <w:szCs w:val="24"/>
                <w:lang w:eastAsia="zh-Hans"/>
              </w:rPr>
              <w:fldChar w:fldCharType="begin"/>
            </w:r>
            <w:r>
              <w:rPr>
                <w:rStyle w:val="af0"/>
                <w:rFonts w:eastAsia="宋体"/>
                <w:szCs w:val="24"/>
                <w:lang w:eastAsia="zh-Hans"/>
              </w:rPr>
              <w:instrText xml:space="preserve"> PAGEREF _Toc142607831 \h </w:instrText>
            </w:r>
            <w:r>
              <w:rPr>
                <w:rStyle w:val="af0"/>
                <w:rFonts w:eastAsia="宋体"/>
                <w:szCs w:val="24"/>
                <w:lang w:eastAsia="zh-Hans"/>
              </w:rPr>
            </w:r>
            <w:r>
              <w:rPr>
                <w:rStyle w:val="af0"/>
                <w:rFonts w:eastAsia="宋体"/>
                <w:szCs w:val="24"/>
                <w:lang w:eastAsia="zh-Hans"/>
              </w:rPr>
              <w:fldChar w:fldCharType="separate"/>
            </w:r>
            <w:r>
              <w:rPr>
                <w:rStyle w:val="af0"/>
                <w:rFonts w:eastAsia="宋体"/>
                <w:szCs w:val="24"/>
                <w:lang w:eastAsia="zh-Hans"/>
              </w:rPr>
              <w:t>XII</w:t>
            </w:r>
            <w:r>
              <w:rPr>
                <w:rStyle w:val="af0"/>
                <w:rFonts w:eastAsia="宋体"/>
                <w:szCs w:val="24"/>
                <w:lang w:eastAsia="zh-Hans"/>
              </w:rPr>
              <w:fldChar w:fldCharType="end"/>
            </w:r>
          </w:hyperlink>
        </w:p>
        <w:p w14:paraId="27A4F0DB" w14:textId="77777777" w:rsidR="000B4FBD" w:rsidRDefault="00000000" w:rsidP="00AF082B">
          <w:pPr>
            <w:pStyle w:val="TOC3"/>
            <w:spacing w:line="276" w:lineRule="auto"/>
            <w:rPr>
              <w:rStyle w:val="af0"/>
              <w:rFonts w:eastAsia="宋体"/>
              <w:szCs w:val="24"/>
              <w:lang w:eastAsia="zh-Hans"/>
            </w:rPr>
          </w:pPr>
          <w:hyperlink w:anchor="_Toc142607832" w:history="1">
            <w:r>
              <w:rPr>
                <w:rStyle w:val="af0"/>
                <w:rFonts w:eastAsia="宋体"/>
                <w:szCs w:val="24"/>
                <w:lang w:eastAsia="zh-Hans"/>
              </w:rPr>
              <w:t>2.</w:t>
            </w:r>
            <w:r>
              <w:rPr>
                <w:rStyle w:val="af0"/>
                <w:rFonts w:eastAsia="宋体"/>
                <w:szCs w:val="24"/>
                <w:lang w:eastAsia="zh-Hans"/>
              </w:rPr>
              <w:tab/>
              <w:t>Tagan has fulfilled its obligations to exchange views</w:t>
            </w:r>
            <w:r>
              <w:rPr>
                <w:rStyle w:val="af0"/>
                <w:rFonts w:eastAsia="宋体"/>
                <w:szCs w:val="24"/>
                <w:lang w:eastAsia="zh-Hans"/>
              </w:rPr>
              <w:tab/>
            </w:r>
            <w:r>
              <w:rPr>
                <w:rStyle w:val="af0"/>
                <w:rFonts w:eastAsia="宋体"/>
                <w:szCs w:val="24"/>
                <w:lang w:eastAsia="zh-Hans"/>
              </w:rPr>
              <w:fldChar w:fldCharType="begin"/>
            </w:r>
            <w:r>
              <w:rPr>
                <w:rStyle w:val="af0"/>
                <w:rFonts w:eastAsia="宋体"/>
                <w:szCs w:val="24"/>
                <w:lang w:eastAsia="zh-Hans"/>
              </w:rPr>
              <w:instrText xml:space="preserve"> PAGEREF _Toc142607832 \h </w:instrText>
            </w:r>
            <w:r>
              <w:rPr>
                <w:rStyle w:val="af0"/>
                <w:rFonts w:eastAsia="宋体"/>
                <w:szCs w:val="24"/>
                <w:lang w:eastAsia="zh-Hans"/>
              </w:rPr>
            </w:r>
            <w:r>
              <w:rPr>
                <w:rStyle w:val="af0"/>
                <w:rFonts w:eastAsia="宋体"/>
                <w:szCs w:val="24"/>
                <w:lang w:eastAsia="zh-Hans"/>
              </w:rPr>
              <w:fldChar w:fldCharType="separate"/>
            </w:r>
            <w:r>
              <w:rPr>
                <w:rStyle w:val="af0"/>
                <w:rFonts w:eastAsia="宋体"/>
                <w:szCs w:val="24"/>
                <w:lang w:eastAsia="zh-Hans"/>
              </w:rPr>
              <w:t>XIII</w:t>
            </w:r>
            <w:r>
              <w:rPr>
                <w:rStyle w:val="af0"/>
                <w:rFonts w:eastAsia="宋体"/>
                <w:szCs w:val="24"/>
                <w:lang w:eastAsia="zh-Hans"/>
              </w:rPr>
              <w:fldChar w:fldCharType="end"/>
            </w:r>
          </w:hyperlink>
        </w:p>
        <w:p w14:paraId="7DB8D746" w14:textId="77777777" w:rsidR="000B4FBD" w:rsidRDefault="00000000" w:rsidP="00AF082B">
          <w:pPr>
            <w:pStyle w:val="TOC2"/>
            <w:tabs>
              <w:tab w:val="clear" w:pos="1470"/>
              <w:tab w:val="left" w:pos="840"/>
            </w:tabs>
            <w:adjustRightInd/>
            <w:snapToGrid/>
            <w:spacing w:line="276" w:lineRule="auto"/>
            <w:ind w:left="888" w:hangingChars="170" w:hanging="408"/>
            <w:rPr>
              <w:rStyle w:val="af0"/>
              <w:rFonts w:eastAsia="宋体"/>
              <w:b/>
              <w:bCs/>
              <w:szCs w:val="24"/>
              <w:lang w:eastAsia="zh-Hans"/>
            </w:rPr>
          </w:pPr>
          <w:hyperlink w:anchor="_Toc142607833" w:history="1">
            <w:r>
              <w:rPr>
                <w:rStyle w:val="af0"/>
                <w:rFonts w:eastAsia="宋体"/>
                <w:b/>
                <w:bCs/>
                <w:szCs w:val="24"/>
                <w:lang w:eastAsia="zh-Hans"/>
              </w:rPr>
              <w:t>C.</w:t>
            </w:r>
            <w:r>
              <w:rPr>
                <w:rStyle w:val="af0"/>
                <w:rFonts w:eastAsia="宋体"/>
                <w:b/>
                <w:bCs/>
                <w:szCs w:val="24"/>
                <w:lang w:eastAsia="zh-Hans"/>
              </w:rPr>
              <w:tab/>
              <w:t>The subject matter of the disputes submitted to the Tribunal falls within its jurisdiction under Article 288 of UNCLOS</w:t>
            </w:r>
            <w:r>
              <w:rPr>
                <w:rStyle w:val="af0"/>
                <w:rFonts w:eastAsia="宋体"/>
                <w:b/>
                <w:bCs/>
                <w:szCs w:val="24"/>
                <w:lang w:eastAsia="zh-Hans"/>
              </w:rPr>
              <w:tab/>
            </w:r>
            <w:r>
              <w:rPr>
                <w:rStyle w:val="af0"/>
                <w:rFonts w:eastAsia="宋体"/>
                <w:b/>
                <w:bCs/>
                <w:szCs w:val="24"/>
                <w:lang w:eastAsia="zh-Hans"/>
              </w:rPr>
              <w:fldChar w:fldCharType="begin"/>
            </w:r>
            <w:r>
              <w:rPr>
                <w:rStyle w:val="af0"/>
                <w:rFonts w:eastAsia="宋体"/>
                <w:b/>
                <w:bCs/>
                <w:szCs w:val="24"/>
                <w:lang w:eastAsia="zh-Hans"/>
              </w:rPr>
              <w:instrText xml:space="preserve"> PAGEREF _Toc142607833 \h </w:instrText>
            </w:r>
            <w:r>
              <w:rPr>
                <w:rStyle w:val="af0"/>
                <w:rFonts w:eastAsia="宋体"/>
                <w:b/>
                <w:bCs/>
                <w:szCs w:val="24"/>
                <w:lang w:eastAsia="zh-Hans"/>
              </w:rPr>
            </w:r>
            <w:r>
              <w:rPr>
                <w:rStyle w:val="af0"/>
                <w:rFonts w:eastAsia="宋体"/>
                <w:b/>
                <w:bCs/>
                <w:szCs w:val="24"/>
                <w:lang w:eastAsia="zh-Hans"/>
              </w:rPr>
              <w:fldChar w:fldCharType="separate"/>
            </w:r>
            <w:r>
              <w:rPr>
                <w:rStyle w:val="af0"/>
                <w:rFonts w:eastAsia="宋体"/>
                <w:b/>
                <w:bCs/>
                <w:szCs w:val="24"/>
                <w:lang w:eastAsia="zh-Hans"/>
              </w:rPr>
              <w:t>XIII</w:t>
            </w:r>
            <w:r>
              <w:rPr>
                <w:rStyle w:val="af0"/>
                <w:rFonts w:eastAsia="宋体"/>
                <w:b/>
                <w:bCs/>
                <w:szCs w:val="24"/>
                <w:lang w:eastAsia="zh-Hans"/>
              </w:rPr>
              <w:fldChar w:fldCharType="end"/>
            </w:r>
          </w:hyperlink>
        </w:p>
        <w:p w14:paraId="372790D7" w14:textId="77777777" w:rsidR="000B4FBD" w:rsidRDefault="00000000" w:rsidP="00AF082B">
          <w:pPr>
            <w:pStyle w:val="TOC3"/>
            <w:spacing w:line="276" w:lineRule="auto"/>
            <w:rPr>
              <w:rStyle w:val="af0"/>
              <w:rFonts w:eastAsia="宋体"/>
              <w:szCs w:val="24"/>
              <w:lang w:eastAsia="zh-Hans"/>
            </w:rPr>
          </w:pPr>
          <w:hyperlink w:anchor="_Toc142607834" w:history="1">
            <w:r>
              <w:rPr>
                <w:rStyle w:val="af0"/>
                <w:rFonts w:eastAsia="宋体"/>
                <w:szCs w:val="24"/>
                <w:lang w:eastAsia="zh-Hans"/>
              </w:rPr>
              <w:t>1.</w:t>
            </w:r>
            <w:r>
              <w:rPr>
                <w:rStyle w:val="af0"/>
                <w:rFonts w:eastAsia="宋体"/>
                <w:szCs w:val="24"/>
                <w:lang w:eastAsia="zh-Hans"/>
              </w:rPr>
              <w:tab/>
              <w:t>The disputes concern the interpretation and application of UNCLOS</w:t>
            </w:r>
            <w:r>
              <w:rPr>
                <w:rStyle w:val="af0"/>
                <w:rFonts w:eastAsia="宋体"/>
                <w:szCs w:val="24"/>
                <w:lang w:eastAsia="zh-Hans"/>
              </w:rPr>
              <w:tab/>
            </w:r>
            <w:r>
              <w:rPr>
                <w:rStyle w:val="af0"/>
                <w:rFonts w:eastAsia="宋体"/>
                <w:szCs w:val="24"/>
                <w:lang w:eastAsia="zh-Hans"/>
              </w:rPr>
              <w:fldChar w:fldCharType="begin"/>
            </w:r>
            <w:r>
              <w:rPr>
                <w:rStyle w:val="af0"/>
                <w:rFonts w:eastAsia="宋体"/>
                <w:szCs w:val="24"/>
                <w:lang w:eastAsia="zh-Hans"/>
              </w:rPr>
              <w:instrText xml:space="preserve"> PAGEREF _Toc142607834 \h </w:instrText>
            </w:r>
            <w:r>
              <w:rPr>
                <w:rStyle w:val="af0"/>
                <w:rFonts w:eastAsia="宋体"/>
                <w:szCs w:val="24"/>
                <w:lang w:eastAsia="zh-Hans"/>
              </w:rPr>
            </w:r>
            <w:r>
              <w:rPr>
                <w:rStyle w:val="af0"/>
                <w:rFonts w:eastAsia="宋体"/>
                <w:szCs w:val="24"/>
                <w:lang w:eastAsia="zh-Hans"/>
              </w:rPr>
              <w:fldChar w:fldCharType="separate"/>
            </w:r>
            <w:r>
              <w:rPr>
                <w:rStyle w:val="af0"/>
                <w:rFonts w:eastAsia="宋体"/>
                <w:szCs w:val="24"/>
                <w:lang w:eastAsia="zh-Hans"/>
              </w:rPr>
              <w:t>XIV</w:t>
            </w:r>
            <w:r>
              <w:rPr>
                <w:rStyle w:val="af0"/>
                <w:rFonts w:eastAsia="宋体"/>
                <w:szCs w:val="24"/>
                <w:lang w:eastAsia="zh-Hans"/>
              </w:rPr>
              <w:fldChar w:fldCharType="end"/>
            </w:r>
          </w:hyperlink>
        </w:p>
        <w:p w14:paraId="03EC5E0D" w14:textId="77777777" w:rsidR="000B4FBD" w:rsidRDefault="00000000" w:rsidP="00AF082B">
          <w:pPr>
            <w:pStyle w:val="TOC3"/>
            <w:spacing w:line="276" w:lineRule="auto"/>
            <w:rPr>
              <w:rStyle w:val="af0"/>
              <w:rFonts w:eastAsia="宋体"/>
              <w:szCs w:val="24"/>
              <w:lang w:eastAsia="zh-Hans"/>
            </w:rPr>
          </w:pPr>
          <w:hyperlink w:anchor="_Toc142607835" w:history="1">
            <w:r>
              <w:rPr>
                <w:rStyle w:val="af0"/>
                <w:rFonts w:eastAsia="宋体"/>
                <w:szCs w:val="24"/>
                <w:lang w:eastAsia="zh-Hans"/>
              </w:rPr>
              <w:t>2.</w:t>
            </w:r>
            <w:r>
              <w:rPr>
                <w:rStyle w:val="af0"/>
                <w:rFonts w:eastAsia="宋体"/>
                <w:szCs w:val="24"/>
                <w:lang w:eastAsia="zh-Hans"/>
              </w:rPr>
              <w:tab/>
              <w:t>The disputes concern the interpretation and application of international agreements related to the purpose of UNCLOS</w:t>
            </w:r>
            <w:r>
              <w:rPr>
                <w:rStyle w:val="af0"/>
                <w:rFonts w:eastAsia="宋体"/>
                <w:szCs w:val="24"/>
                <w:lang w:eastAsia="zh-Hans"/>
              </w:rPr>
              <w:tab/>
            </w:r>
            <w:r>
              <w:rPr>
                <w:rStyle w:val="af0"/>
                <w:rFonts w:eastAsia="宋体"/>
                <w:szCs w:val="24"/>
                <w:lang w:eastAsia="zh-Hans"/>
              </w:rPr>
              <w:fldChar w:fldCharType="begin"/>
            </w:r>
            <w:r>
              <w:rPr>
                <w:rStyle w:val="af0"/>
                <w:rFonts w:eastAsia="宋体"/>
                <w:szCs w:val="24"/>
                <w:lang w:eastAsia="zh-Hans"/>
              </w:rPr>
              <w:instrText xml:space="preserve"> PAGEREF _Toc142607835 \h </w:instrText>
            </w:r>
            <w:r>
              <w:rPr>
                <w:rStyle w:val="af0"/>
                <w:rFonts w:eastAsia="宋体"/>
                <w:szCs w:val="24"/>
                <w:lang w:eastAsia="zh-Hans"/>
              </w:rPr>
            </w:r>
            <w:r>
              <w:rPr>
                <w:rStyle w:val="af0"/>
                <w:rFonts w:eastAsia="宋体"/>
                <w:szCs w:val="24"/>
                <w:lang w:eastAsia="zh-Hans"/>
              </w:rPr>
              <w:fldChar w:fldCharType="separate"/>
            </w:r>
            <w:r>
              <w:rPr>
                <w:rStyle w:val="af0"/>
                <w:rFonts w:eastAsia="宋体"/>
                <w:szCs w:val="24"/>
                <w:lang w:eastAsia="zh-Hans"/>
              </w:rPr>
              <w:t>XV</w:t>
            </w:r>
            <w:r>
              <w:rPr>
                <w:rStyle w:val="af0"/>
                <w:rFonts w:eastAsia="宋体"/>
                <w:szCs w:val="24"/>
                <w:lang w:eastAsia="zh-Hans"/>
              </w:rPr>
              <w:fldChar w:fldCharType="end"/>
            </w:r>
          </w:hyperlink>
        </w:p>
        <w:p w14:paraId="1DE0D950" w14:textId="77777777" w:rsidR="000B4FBD" w:rsidRDefault="00000000" w:rsidP="00AF082B">
          <w:pPr>
            <w:pStyle w:val="TOC1"/>
            <w:tabs>
              <w:tab w:val="right" w:leader="dot" w:pos="9016"/>
            </w:tabs>
            <w:adjustRightInd/>
            <w:snapToGrid/>
            <w:spacing w:line="276" w:lineRule="auto"/>
            <w:ind w:firstLineChars="0" w:firstLine="0"/>
            <w:rPr>
              <w:rStyle w:val="af0"/>
              <w:rFonts w:eastAsia="宋体"/>
              <w:b/>
              <w:bCs/>
              <w:smallCaps/>
              <w:szCs w:val="24"/>
            </w:rPr>
          </w:pPr>
          <w:hyperlink w:anchor="_Toc142607836" w:history="1">
            <w:r>
              <w:rPr>
                <w:rStyle w:val="af0"/>
                <w:rFonts w:eastAsia="宋体"/>
                <w:b/>
                <w:bCs/>
                <w:smallCaps/>
                <w:szCs w:val="24"/>
              </w:rPr>
              <w:t>Questions Presented</w:t>
            </w:r>
            <w:r>
              <w:rPr>
                <w:rStyle w:val="af0"/>
                <w:rFonts w:eastAsia="宋体"/>
                <w:b/>
                <w:bCs/>
                <w:smallCaps/>
                <w:szCs w:val="24"/>
              </w:rPr>
              <w:tab/>
            </w:r>
            <w:r>
              <w:rPr>
                <w:rStyle w:val="af0"/>
                <w:rFonts w:eastAsia="宋体"/>
                <w:b/>
                <w:bCs/>
                <w:smallCaps/>
                <w:szCs w:val="24"/>
              </w:rPr>
              <w:fldChar w:fldCharType="begin"/>
            </w:r>
            <w:r>
              <w:rPr>
                <w:rStyle w:val="af0"/>
                <w:rFonts w:eastAsia="宋体"/>
                <w:b/>
                <w:bCs/>
                <w:smallCaps/>
                <w:szCs w:val="24"/>
              </w:rPr>
              <w:instrText xml:space="preserve"> PAGEREF _Toc142607836 \h </w:instrText>
            </w:r>
            <w:r>
              <w:rPr>
                <w:rStyle w:val="af0"/>
                <w:rFonts w:eastAsia="宋体"/>
                <w:b/>
                <w:bCs/>
                <w:smallCaps/>
                <w:szCs w:val="24"/>
              </w:rPr>
            </w:r>
            <w:r>
              <w:rPr>
                <w:rStyle w:val="af0"/>
                <w:rFonts w:eastAsia="宋体"/>
                <w:b/>
                <w:bCs/>
                <w:smallCaps/>
                <w:szCs w:val="24"/>
              </w:rPr>
              <w:fldChar w:fldCharType="separate"/>
            </w:r>
            <w:r>
              <w:rPr>
                <w:rStyle w:val="af0"/>
                <w:rFonts w:eastAsia="宋体"/>
                <w:b/>
                <w:bCs/>
                <w:smallCaps/>
                <w:szCs w:val="24"/>
              </w:rPr>
              <w:t>XVII</w:t>
            </w:r>
            <w:r>
              <w:rPr>
                <w:rStyle w:val="af0"/>
                <w:rFonts w:eastAsia="宋体"/>
                <w:b/>
                <w:bCs/>
                <w:smallCaps/>
                <w:szCs w:val="24"/>
              </w:rPr>
              <w:fldChar w:fldCharType="end"/>
            </w:r>
          </w:hyperlink>
        </w:p>
        <w:p w14:paraId="55FD9B91" w14:textId="77777777" w:rsidR="000B4FBD" w:rsidRDefault="00000000" w:rsidP="00AF082B">
          <w:pPr>
            <w:pStyle w:val="TOC1"/>
            <w:tabs>
              <w:tab w:val="right" w:leader="dot" w:pos="9016"/>
            </w:tabs>
            <w:adjustRightInd/>
            <w:snapToGrid/>
            <w:spacing w:line="276" w:lineRule="auto"/>
            <w:ind w:firstLineChars="0" w:firstLine="0"/>
            <w:rPr>
              <w:rStyle w:val="af0"/>
              <w:rFonts w:eastAsia="宋体"/>
              <w:b/>
              <w:bCs/>
              <w:smallCaps/>
              <w:szCs w:val="24"/>
            </w:rPr>
          </w:pPr>
          <w:hyperlink w:anchor="_Toc142607837" w:history="1">
            <w:r>
              <w:rPr>
                <w:rStyle w:val="af0"/>
                <w:rFonts w:eastAsia="宋体"/>
                <w:b/>
                <w:bCs/>
                <w:smallCaps/>
                <w:szCs w:val="24"/>
              </w:rPr>
              <w:t>Statement of Facts</w:t>
            </w:r>
            <w:r>
              <w:rPr>
                <w:rStyle w:val="af0"/>
                <w:rFonts w:eastAsia="宋体"/>
                <w:b/>
                <w:bCs/>
                <w:smallCaps/>
                <w:szCs w:val="24"/>
              </w:rPr>
              <w:tab/>
            </w:r>
            <w:r>
              <w:rPr>
                <w:rStyle w:val="af0"/>
                <w:rFonts w:eastAsia="宋体"/>
                <w:b/>
                <w:bCs/>
                <w:smallCaps/>
                <w:szCs w:val="24"/>
              </w:rPr>
              <w:fldChar w:fldCharType="begin"/>
            </w:r>
            <w:r>
              <w:rPr>
                <w:rStyle w:val="af0"/>
                <w:rFonts w:eastAsia="宋体"/>
                <w:b/>
                <w:bCs/>
                <w:smallCaps/>
                <w:szCs w:val="24"/>
              </w:rPr>
              <w:instrText xml:space="preserve"> PAGEREF _Toc142607837 \h </w:instrText>
            </w:r>
            <w:r>
              <w:rPr>
                <w:rStyle w:val="af0"/>
                <w:rFonts w:eastAsia="宋体"/>
                <w:b/>
                <w:bCs/>
                <w:smallCaps/>
                <w:szCs w:val="24"/>
              </w:rPr>
            </w:r>
            <w:r>
              <w:rPr>
                <w:rStyle w:val="af0"/>
                <w:rFonts w:eastAsia="宋体"/>
                <w:b/>
                <w:bCs/>
                <w:smallCaps/>
                <w:szCs w:val="24"/>
              </w:rPr>
              <w:fldChar w:fldCharType="separate"/>
            </w:r>
            <w:r>
              <w:rPr>
                <w:rStyle w:val="af0"/>
                <w:rFonts w:eastAsia="宋体"/>
                <w:b/>
                <w:bCs/>
                <w:smallCaps/>
                <w:szCs w:val="24"/>
              </w:rPr>
              <w:t>XVIII</w:t>
            </w:r>
            <w:r>
              <w:rPr>
                <w:rStyle w:val="af0"/>
                <w:rFonts w:eastAsia="宋体"/>
                <w:b/>
                <w:bCs/>
                <w:smallCaps/>
                <w:szCs w:val="24"/>
              </w:rPr>
              <w:fldChar w:fldCharType="end"/>
            </w:r>
          </w:hyperlink>
        </w:p>
        <w:p w14:paraId="7D45EAC8" w14:textId="77777777" w:rsidR="000B4FBD" w:rsidRDefault="00000000" w:rsidP="00AF082B">
          <w:pPr>
            <w:pStyle w:val="TOC1"/>
            <w:tabs>
              <w:tab w:val="right" w:leader="dot" w:pos="9016"/>
            </w:tabs>
            <w:adjustRightInd/>
            <w:snapToGrid/>
            <w:spacing w:line="276" w:lineRule="auto"/>
            <w:ind w:firstLineChars="0" w:firstLine="0"/>
            <w:rPr>
              <w:rStyle w:val="af0"/>
              <w:rFonts w:eastAsia="宋体"/>
              <w:b/>
              <w:bCs/>
              <w:smallCaps/>
              <w:szCs w:val="24"/>
            </w:rPr>
          </w:pPr>
          <w:hyperlink w:anchor="_Toc142607838" w:history="1">
            <w:r>
              <w:rPr>
                <w:rStyle w:val="af0"/>
                <w:rFonts w:eastAsia="宋体"/>
                <w:b/>
                <w:bCs/>
                <w:smallCaps/>
                <w:szCs w:val="24"/>
              </w:rPr>
              <w:t>Summary of Pleadings</w:t>
            </w:r>
            <w:r>
              <w:rPr>
                <w:rStyle w:val="af0"/>
                <w:rFonts w:eastAsia="宋体"/>
                <w:b/>
                <w:bCs/>
                <w:smallCaps/>
                <w:szCs w:val="24"/>
              </w:rPr>
              <w:tab/>
            </w:r>
            <w:r>
              <w:rPr>
                <w:rStyle w:val="af0"/>
                <w:rFonts w:eastAsia="宋体"/>
                <w:b/>
                <w:bCs/>
                <w:smallCaps/>
                <w:szCs w:val="24"/>
              </w:rPr>
              <w:fldChar w:fldCharType="begin"/>
            </w:r>
            <w:r>
              <w:rPr>
                <w:rStyle w:val="af0"/>
                <w:rFonts w:eastAsia="宋体"/>
                <w:b/>
                <w:bCs/>
                <w:smallCaps/>
                <w:szCs w:val="24"/>
              </w:rPr>
              <w:instrText xml:space="preserve"> PAGEREF _Toc142607838 \h </w:instrText>
            </w:r>
            <w:r>
              <w:rPr>
                <w:rStyle w:val="af0"/>
                <w:rFonts w:eastAsia="宋体"/>
                <w:b/>
                <w:bCs/>
                <w:smallCaps/>
                <w:szCs w:val="24"/>
              </w:rPr>
            </w:r>
            <w:r>
              <w:rPr>
                <w:rStyle w:val="af0"/>
                <w:rFonts w:eastAsia="宋体"/>
                <w:b/>
                <w:bCs/>
                <w:smallCaps/>
                <w:szCs w:val="24"/>
              </w:rPr>
              <w:fldChar w:fldCharType="separate"/>
            </w:r>
            <w:r>
              <w:rPr>
                <w:rStyle w:val="af0"/>
                <w:rFonts w:eastAsia="宋体"/>
                <w:b/>
                <w:bCs/>
                <w:smallCaps/>
                <w:szCs w:val="24"/>
              </w:rPr>
              <w:t>XXII</w:t>
            </w:r>
            <w:r>
              <w:rPr>
                <w:rStyle w:val="af0"/>
                <w:rFonts w:eastAsia="宋体"/>
                <w:b/>
                <w:bCs/>
                <w:smallCaps/>
                <w:szCs w:val="24"/>
              </w:rPr>
              <w:fldChar w:fldCharType="end"/>
            </w:r>
          </w:hyperlink>
        </w:p>
        <w:p w14:paraId="7E4CE414" w14:textId="77777777" w:rsidR="000B4FBD" w:rsidRDefault="00000000" w:rsidP="00AF082B">
          <w:pPr>
            <w:pStyle w:val="TOC1"/>
            <w:tabs>
              <w:tab w:val="right" w:leader="dot" w:pos="9016"/>
            </w:tabs>
            <w:adjustRightInd/>
            <w:snapToGrid/>
            <w:spacing w:line="276" w:lineRule="auto"/>
            <w:ind w:firstLineChars="0" w:firstLine="0"/>
            <w:rPr>
              <w:rStyle w:val="af0"/>
              <w:rFonts w:eastAsia="宋体"/>
              <w:b/>
              <w:bCs/>
              <w:smallCaps/>
              <w:szCs w:val="24"/>
            </w:rPr>
          </w:pPr>
          <w:hyperlink w:anchor="_Toc142607839" w:history="1">
            <w:r>
              <w:rPr>
                <w:rStyle w:val="af0"/>
                <w:rFonts w:eastAsia="宋体"/>
                <w:b/>
                <w:bCs/>
                <w:smallCaps/>
                <w:szCs w:val="24"/>
              </w:rPr>
              <w:t>Pleadings</w:t>
            </w:r>
            <w:r>
              <w:rPr>
                <w:rStyle w:val="af0"/>
                <w:rFonts w:eastAsia="宋体"/>
                <w:b/>
                <w:bCs/>
                <w:smallCaps/>
                <w:szCs w:val="24"/>
              </w:rPr>
              <w:tab/>
            </w:r>
            <w:r>
              <w:rPr>
                <w:rStyle w:val="af0"/>
                <w:rFonts w:eastAsia="宋体"/>
                <w:b/>
                <w:bCs/>
                <w:smallCaps/>
                <w:szCs w:val="24"/>
              </w:rPr>
              <w:fldChar w:fldCharType="begin"/>
            </w:r>
            <w:r>
              <w:rPr>
                <w:rStyle w:val="af0"/>
                <w:rFonts w:eastAsia="宋体"/>
                <w:b/>
                <w:bCs/>
                <w:smallCaps/>
                <w:szCs w:val="24"/>
              </w:rPr>
              <w:instrText xml:space="preserve"> PAGEREF _Toc142607839 \h </w:instrText>
            </w:r>
            <w:r>
              <w:rPr>
                <w:rStyle w:val="af0"/>
                <w:rFonts w:eastAsia="宋体"/>
                <w:b/>
                <w:bCs/>
                <w:smallCaps/>
                <w:szCs w:val="24"/>
              </w:rPr>
            </w:r>
            <w:r>
              <w:rPr>
                <w:rStyle w:val="af0"/>
                <w:rFonts w:eastAsia="宋体"/>
                <w:b/>
                <w:bCs/>
                <w:smallCaps/>
                <w:szCs w:val="24"/>
              </w:rPr>
              <w:fldChar w:fldCharType="separate"/>
            </w:r>
            <w:r>
              <w:rPr>
                <w:rStyle w:val="af0"/>
                <w:rFonts w:eastAsia="宋体"/>
                <w:b/>
                <w:bCs/>
                <w:smallCaps/>
                <w:szCs w:val="24"/>
              </w:rPr>
              <w:t>1</w:t>
            </w:r>
            <w:r>
              <w:rPr>
                <w:rStyle w:val="af0"/>
                <w:rFonts w:eastAsia="宋体"/>
                <w:b/>
                <w:bCs/>
                <w:smallCaps/>
                <w:szCs w:val="24"/>
              </w:rPr>
              <w:fldChar w:fldCharType="end"/>
            </w:r>
          </w:hyperlink>
        </w:p>
        <w:p w14:paraId="66D6C2FB" w14:textId="77777777" w:rsidR="000B4FBD" w:rsidRDefault="00000000" w:rsidP="00AF082B">
          <w:pPr>
            <w:pStyle w:val="TOC1"/>
            <w:tabs>
              <w:tab w:val="left" w:pos="840"/>
              <w:tab w:val="right" w:leader="dot" w:pos="9016"/>
            </w:tabs>
            <w:adjustRightInd/>
            <w:snapToGrid/>
            <w:spacing w:line="276" w:lineRule="auto"/>
            <w:ind w:left="408" w:hangingChars="170" w:hanging="408"/>
            <w:rPr>
              <w:rStyle w:val="af0"/>
              <w:rFonts w:eastAsia="宋体"/>
              <w:b/>
              <w:bCs/>
              <w:smallCaps/>
              <w:kern w:val="44"/>
              <w:szCs w:val="24"/>
            </w:rPr>
          </w:pPr>
          <w:hyperlink w:anchor="_Toc142607840" w:history="1">
            <w:r>
              <w:rPr>
                <w:rStyle w:val="af0"/>
                <w:rFonts w:eastAsia="宋体"/>
                <w:b/>
                <w:bCs/>
                <w:smallCaps/>
                <w:kern w:val="44"/>
                <w:szCs w:val="24"/>
              </w:rPr>
              <w:t>I.</w:t>
            </w:r>
            <w:r>
              <w:rPr>
                <w:rStyle w:val="af0"/>
                <w:rFonts w:eastAsia="宋体"/>
                <w:b/>
                <w:bCs/>
                <w:smallCaps/>
                <w:kern w:val="44"/>
                <w:szCs w:val="24"/>
              </w:rPr>
              <w:tab/>
              <w:t>Hagatana Has at Least a Partial Responsibility for the Deleterious Effects that Result from Climate Change, Including through Ocean Warming, Sea-level Rise, and Ocean Acidification in the South Gentle Ocean, Which are Caused by GHG Emissions into the Atmosphere</w:t>
            </w:r>
            <w:r>
              <w:rPr>
                <w:rStyle w:val="af0"/>
                <w:rFonts w:eastAsia="宋体"/>
                <w:b/>
                <w:bCs/>
                <w:smallCaps/>
                <w:kern w:val="44"/>
                <w:szCs w:val="24"/>
              </w:rPr>
              <w:tab/>
            </w:r>
            <w:r>
              <w:rPr>
                <w:rStyle w:val="af0"/>
                <w:rFonts w:eastAsia="宋体"/>
                <w:b/>
                <w:bCs/>
                <w:smallCaps/>
                <w:kern w:val="44"/>
                <w:szCs w:val="24"/>
              </w:rPr>
              <w:fldChar w:fldCharType="begin"/>
            </w:r>
            <w:r>
              <w:rPr>
                <w:rStyle w:val="af0"/>
                <w:rFonts w:eastAsia="宋体"/>
                <w:b/>
                <w:bCs/>
                <w:smallCaps/>
                <w:kern w:val="44"/>
                <w:szCs w:val="24"/>
              </w:rPr>
              <w:instrText xml:space="preserve"> PAGEREF _Toc142607840 \h </w:instrText>
            </w:r>
            <w:r>
              <w:rPr>
                <w:rStyle w:val="af0"/>
                <w:rFonts w:eastAsia="宋体"/>
                <w:b/>
                <w:bCs/>
                <w:smallCaps/>
                <w:kern w:val="44"/>
                <w:szCs w:val="24"/>
              </w:rPr>
            </w:r>
            <w:r>
              <w:rPr>
                <w:rStyle w:val="af0"/>
                <w:rFonts w:eastAsia="宋体"/>
                <w:b/>
                <w:bCs/>
                <w:smallCaps/>
                <w:kern w:val="44"/>
                <w:szCs w:val="24"/>
              </w:rPr>
              <w:fldChar w:fldCharType="separate"/>
            </w:r>
            <w:r>
              <w:rPr>
                <w:rStyle w:val="af0"/>
                <w:rFonts w:eastAsia="宋体"/>
                <w:b/>
                <w:bCs/>
                <w:smallCaps/>
                <w:kern w:val="44"/>
                <w:szCs w:val="24"/>
              </w:rPr>
              <w:t>1</w:t>
            </w:r>
            <w:r>
              <w:rPr>
                <w:rStyle w:val="af0"/>
                <w:rFonts w:eastAsia="宋体"/>
                <w:b/>
                <w:bCs/>
                <w:smallCaps/>
                <w:kern w:val="44"/>
                <w:szCs w:val="24"/>
              </w:rPr>
              <w:fldChar w:fldCharType="end"/>
            </w:r>
          </w:hyperlink>
        </w:p>
        <w:p w14:paraId="580310CB" w14:textId="77777777" w:rsidR="000B4FBD" w:rsidRDefault="00000000" w:rsidP="00AF082B">
          <w:pPr>
            <w:pStyle w:val="TOC2"/>
            <w:tabs>
              <w:tab w:val="clear" w:pos="1470"/>
              <w:tab w:val="left" w:pos="840"/>
            </w:tabs>
            <w:adjustRightInd/>
            <w:snapToGrid/>
            <w:spacing w:line="276" w:lineRule="auto"/>
            <w:ind w:left="888" w:hangingChars="170" w:hanging="408"/>
            <w:rPr>
              <w:rStyle w:val="af0"/>
              <w:rFonts w:eastAsia="宋体"/>
              <w:b/>
              <w:bCs/>
              <w:szCs w:val="24"/>
              <w:lang w:eastAsia="zh-Hans"/>
            </w:rPr>
          </w:pPr>
          <w:hyperlink w:anchor="_Toc142607841" w:history="1">
            <w:r>
              <w:rPr>
                <w:rStyle w:val="af0"/>
                <w:rFonts w:eastAsia="宋体"/>
                <w:b/>
                <w:bCs/>
                <w:szCs w:val="24"/>
                <w:lang w:eastAsia="zh-Hans"/>
              </w:rPr>
              <w:t>A.</w:t>
            </w:r>
            <w:r>
              <w:rPr>
                <w:rStyle w:val="af0"/>
                <w:rFonts w:eastAsia="宋体"/>
                <w:b/>
                <w:bCs/>
                <w:szCs w:val="24"/>
                <w:lang w:eastAsia="zh-Hans"/>
              </w:rPr>
              <w:tab/>
              <w:t>Hagatana has a responsibility for conducting internationally wrongful acts</w:t>
            </w:r>
            <w:r>
              <w:rPr>
                <w:rStyle w:val="af0"/>
                <w:rFonts w:eastAsia="宋体"/>
                <w:b/>
                <w:bCs/>
                <w:szCs w:val="24"/>
                <w:lang w:eastAsia="zh-Hans"/>
              </w:rPr>
              <w:tab/>
            </w:r>
            <w:r>
              <w:rPr>
                <w:rStyle w:val="af0"/>
                <w:rFonts w:eastAsia="宋体"/>
                <w:b/>
                <w:bCs/>
                <w:szCs w:val="24"/>
                <w:lang w:eastAsia="zh-Hans"/>
              </w:rPr>
              <w:fldChar w:fldCharType="begin"/>
            </w:r>
            <w:r>
              <w:rPr>
                <w:rStyle w:val="af0"/>
                <w:rFonts w:eastAsia="宋体"/>
                <w:b/>
                <w:bCs/>
                <w:szCs w:val="24"/>
                <w:lang w:eastAsia="zh-Hans"/>
              </w:rPr>
              <w:instrText xml:space="preserve"> PAGEREF _Toc142607841 \h </w:instrText>
            </w:r>
            <w:r>
              <w:rPr>
                <w:rStyle w:val="af0"/>
                <w:rFonts w:eastAsia="宋体"/>
                <w:b/>
                <w:bCs/>
                <w:szCs w:val="24"/>
                <w:lang w:eastAsia="zh-Hans"/>
              </w:rPr>
            </w:r>
            <w:r>
              <w:rPr>
                <w:rStyle w:val="af0"/>
                <w:rFonts w:eastAsia="宋体"/>
                <w:b/>
                <w:bCs/>
                <w:szCs w:val="24"/>
                <w:lang w:eastAsia="zh-Hans"/>
              </w:rPr>
              <w:fldChar w:fldCharType="separate"/>
            </w:r>
            <w:r>
              <w:rPr>
                <w:rStyle w:val="af0"/>
                <w:rFonts w:eastAsia="宋体"/>
                <w:b/>
                <w:bCs/>
                <w:szCs w:val="24"/>
                <w:lang w:eastAsia="zh-Hans"/>
              </w:rPr>
              <w:t>1</w:t>
            </w:r>
            <w:r>
              <w:rPr>
                <w:rStyle w:val="af0"/>
                <w:rFonts w:eastAsia="宋体"/>
                <w:b/>
                <w:bCs/>
                <w:szCs w:val="24"/>
                <w:lang w:eastAsia="zh-Hans"/>
              </w:rPr>
              <w:fldChar w:fldCharType="end"/>
            </w:r>
          </w:hyperlink>
        </w:p>
        <w:p w14:paraId="08A80E05" w14:textId="6E1A890F" w:rsidR="000B4FBD" w:rsidRDefault="00000000" w:rsidP="00AF082B">
          <w:pPr>
            <w:pStyle w:val="TOC3"/>
            <w:spacing w:line="276" w:lineRule="auto"/>
            <w:rPr>
              <w:rStyle w:val="af0"/>
              <w:rFonts w:eastAsia="宋体"/>
              <w:szCs w:val="24"/>
              <w:lang w:eastAsia="zh-Hans"/>
            </w:rPr>
          </w:pPr>
          <w:hyperlink w:anchor="_Toc142607842" w:history="1">
            <w:r>
              <w:rPr>
                <w:rStyle w:val="af0"/>
                <w:rFonts w:eastAsia="宋体"/>
                <w:szCs w:val="24"/>
                <w:lang w:eastAsia="zh-Hans"/>
              </w:rPr>
              <w:t>1.</w:t>
            </w:r>
            <w:r>
              <w:rPr>
                <w:rStyle w:val="af0"/>
                <w:rFonts w:eastAsia="宋体"/>
                <w:szCs w:val="24"/>
                <w:lang w:eastAsia="zh-Hans"/>
              </w:rPr>
              <w:tab/>
              <w:t>The actions of emitting excessive GHG and the omission to protect and preserve the marine environment are attributable to Hagatana</w:t>
            </w:r>
            <w:r>
              <w:rPr>
                <w:rStyle w:val="af0"/>
                <w:rFonts w:eastAsia="宋体"/>
                <w:szCs w:val="24"/>
                <w:lang w:eastAsia="zh-Hans"/>
              </w:rPr>
              <w:tab/>
            </w:r>
            <w:r>
              <w:rPr>
                <w:rStyle w:val="af0"/>
                <w:rFonts w:eastAsia="宋体"/>
                <w:szCs w:val="24"/>
                <w:lang w:eastAsia="zh-Hans"/>
              </w:rPr>
              <w:fldChar w:fldCharType="begin"/>
            </w:r>
            <w:r>
              <w:rPr>
                <w:rStyle w:val="af0"/>
                <w:rFonts w:eastAsia="宋体"/>
                <w:szCs w:val="24"/>
                <w:lang w:eastAsia="zh-Hans"/>
              </w:rPr>
              <w:instrText xml:space="preserve"> PAGEREF _Toc142607842 \h </w:instrText>
            </w:r>
            <w:r>
              <w:rPr>
                <w:rStyle w:val="af0"/>
                <w:rFonts w:eastAsia="宋体"/>
                <w:szCs w:val="24"/>
                <w:lang w:eastAsia="zh-Hans"/>
              </w:rPr>
            </w:r>
            <w:r>
              <w:rPr>
                <w:rStyle w:val="af0"/>
                <w:rFonts w:eastAsia="宋体"/>
                <w:szCs w:val="24"/>
                <w:lang w:eastAsia="zh-Hans"/>
              </w:rPr>
              <w:fldChar w:fldCharType="separate"/>
            </w:r>
            <w:r>
              <w:rPr>
                <w:rStyle w:val="af0"/>
                <w:rFonts w:eastAsia="宋体"/>
                <w:szCs w:val="24"/>
                <w:lang w:eastAsia="zh-Hans"/>
              </w:rPr>
              <w:t>2</w:t>
            </w:r>
            <w:r>
              <w:rPr>
                <w:rStyle w:val="af0"/>
                <w:rFonts w:eastAsia="宋体"/>
                <w:szCs w:val="24"/>
                <w:lang w:eastAsia="zh-Hans"/>
              </w:rPr>
              <w:fldChar w:fldCharType="end"/>
            </w:r>
          </w:hyperlink>
        </w:p>
        <w:p w14:paraId="322E9A3A" w14:textId="77777777" w:rsidR="000B4FBD" w:rsidRDefault="00000000" w:rsidP="00AF082B">
          <w:pPr>
            <w:pStyle w:val="TOC4"/>
            <w:tabs>
              <w:tab w:val="left" w:pos="1680"/>
              <w:tab w:val="right" w:leader="dot" w:pos="9010"/>
            </w:tabs>
            <w:adjustRightInd/>
            <w:snapToGrid/>
            <w:spacing w:line="276" w:lineRule="auto"/>
            <w:ind w:left="1848" w:hangingChars="170" w:hanging="408"/>
            <w:rPr>
              <w:rStyle w:val="af0"/>
              <w:rFonts w:eastAsia="宋体"/>
              <w:i/>
              <w:iCs/>
              <w:szCs w:val="24"/>
            </w:rPr>
          </w:pPr>
          <w:hyperlink w:anchor="_Toc142607843" w:history="1">
            <w:r>
              <w:rPr>
                <w:rStyle w:val="af0"/>
                <w:rFonts w:eastAsia="宋体"/>
                <w:i/>
                <w:iCs/>
                <w:szCs w:val="24"/>
              </w:rPr>
              <w:t>a.</w:t>
            </w:r>
            <w:r>
              <w:rPr>
                <w:rStyle w:val="af0"/>
                <w:rFonts w:eastAsia="宋体"/>
                <w:i/>
                <w:iCs/>
                <w:szCs w:val="24"/>
              </w:rPr>
              <w:tab/>
              <w:t>Private actors’ conduct of emitting excessive GHG emissions into the atmosphere is attributable to Hagatana</w:t>
            </w:r>
            <w:r>
              <w:rPr>
                <w:rStyle w:val="af0"/>
                <w:rFonts w:eastAsia="宋体"/>
                <w:i/>
                <w:iCs/>
                <w:szCs w:val="24"/>
              </w:rPr>
              <w:tab/>
            </w:r>
            <w:r>
              <w:rPr>
                <w:rStyle w:val="af0"/>
                <w:rFonts w:eastAsia="宋体"/>
                <w:i/>
                <w:iCs/>
                <w:szCs w:val="24"/>
              </w:rPr>
              <w:fldChar w:fldCharType="begin"/>
            </w:r>
            <w:r>
              <w:rPr>
                <w:rStyle w:val="af0"/>
                <w:rFonts w:eastAsia="宋体"/>
                <w:i/>
                <w:iCs/>
                <w:szCs w:val="24"/>
              </w:rPr>
              <w:instrText xml:space="preserve"> PAGEREF _Toc142607843 \h </w:instrText>
            </w:r>
            <w:r>
              <w:rPr>
                <w:rStyle w:val="af0"/>
                <w:rFonts w:eastAsia="宋体"/>
                <w:i/>
                <w:iCs/>
                <w:szCs w:val="24"/>
              </w:rPr>
            </w:r>
            <w:r>
              <w:rPr>
                <w:rStyle w:val="af0"/>
                <w:rFonts w:eastAsia="宋体"/>
                <w:i/>
                <w:iCs/>
                <w:szCs w:val="24"/>
              </w:rPr>
              <w:fldChar w:fldCharType="separate"/>
            </w:r>
            <w:r>
              <w:rPr>
                <w:rStyle w:val="af0"/>
                <w:rFonts w:eastAsia="宋体"/>
                <w:i/>
                <w:iCs/>
                <w:szCs w:val="24"/>
              </w:rPr>
              <w:t>2</w:t>
            </w:r>
            <w:r>
              <w:rPr>
                <w:rStyle w:val="af0"/>
                <w:rFonts w:eastAsia="宋体"/>
                <w:i/>
                <w:iCs/>
                <w:szCs w:val="24"/>
              </w:rPr>
              <w:fldChar w:fldCharType="end"/>
            </w:r>
          </w:hyperlink>
        </w:p>
        <w:p w14:paraId="40DF76B1" w14:textId="77777777" w:rsidR="000B4FBD" w:rsidRDefault="00000000" w:rsidP="00AF082B">
          <w:pPr>
            <w:pStyle w:val="TOC4"/>
            <w:tabs>
              <w:tab w:val="left" w:pos="1680"/>
              <w:tab w:val="right" w:leader="dot" w:pos="9010"/>
            </w:tabs>
            <w:adjustRightInd/>
            <w:snapToGrid/>
            <w:spacing w:line="276" w:lineRule="auto"/>
            <w:ind w:left="1848" w:hangingChars="170" w:hanging="408"/>
            <w:rPr>
              <w:rStyle w:val="af0"/>
              <w:rFonts w:eastAsia="宋体"/>
              <w:i/>
              <w:iCs/>
              <w:szCs w:val="24"/>
            </w:rPr>
          </w:pPr>
          <w:hyperlink w:anchor="_Toc142607844" w:history="1">
            <w:r>
              <w:rPr>
                <w:rStyle w:val="af0"/>
                <w:rFonts w:eastAsia="宋体"/>
                <w:i/>
                <w:iCs/>
                <w:szCs w:val="24"/>
              </w:rPr>
              <w:t>b.</w:t>
            </w:r>
            <w:r>
              <w:rPr>
                <w:rStyle w:val="af0"/>
                <w:rFonts w:eastAsia="宋体"/>
                <w:i/>
                <w:iCs/>
                <w:szCs w:val="24"/>
              </w:rPr>
              <w:tab/>
              <w:t>Hagatanian authorities’ failure to protect and preserve the marine environment is attributable to Hagatana</w:t>
            </w:r>
            <w:r>
              <w:rPr>
                <w:rStyle w:val="af0"/>
                <w:rFonts w:eastAsia="宋体"/>
                <w:i/>
                <w:iCs/>
                <w:szCs w:val="24"/>
              </w:rPr>
              <w:tab/>
            </w:r>
            <w:r>
              <w:rPr>
                <w:rStyle w:val="af0"/>
                <w:rFonts w:eastAsia="宋体"/>
                <w:i/>
                <w:iCs/>
                <w:szCs w:val="24"/>
              </w:rPr>
              <w:fldChar w:fldCharType="begin"/>
            </w:r>
            <w:r>
              <w:rPr>
                <w:rStyle w:val="af0"/>
                <w:rFonts w:eastAsia="宋体"/>
                <w:i/>
                <w:iCs/>
                <w:szCs w:val="24"/>
              </w:rPr>
              <w:instrText xml:space="preserve"> PAGEREF _Toc142607844 \h </w:instrText>
            </w:r>
            <w:r>
              <w:rPr>
                <w:rStyle w:val="af0"/>
                <w:rFonts w:eastAsia="宋体"/>
                <w:i/>
                <w:iCs/>
                <w:szCs w:val="24"/>
              </w:rPr>
            </w:r>
            <w:r>
              <w:rPr>
                <w:rStyle w:val="af0"/>
                <w:rFonts w:eastAsia="宋体"/>
                <w:i/>
                <w:iCs/>
                <w:szCs w:val="24"/>
              </w:rPr>
              <w:fldChar w:fldCharType="separate"/>
            </w:r>
            <w:r>
              <w:rPr>
                <w:rStyle w:val="af0"/>
                <w:rFonts w:eastAsia="宋体"/>
                <w:i/>
                <w:iCs/>
                <w:szCs w:val="24"/>
              </w:rPr>
              <w:t>3</w:t>
            </w:r>
            <w:r>
              <w:rPr>
                <w:rStyle w:val="af0"/>
                <w:rFonts w:eastAsia="宋体"/>
                <w:i/>
                <w:iCs/>
                <w:szCs w:val="24"/>
              </w:rPr>
              <w:fldChar w:fldCharType="end"/>
            </w:r>
          </w:hyperlink>
        </w:p>
        <w:p w14:paraId="57D9330D" w14:textId="7ECF49CD" w:rsidR="000B4FBD" w:rsidRDefault="00000000" w:rsidP="00AF082B">
          <w:pPr>
            <w:pStyle w:val="TOC3"/>
            <w:spacing w:line="276" w:lineRule="auto"/>
            <w:rPr>
              <w:rStyle w:val="af0"/>
              <w:rFonts w:eastAsia="宋体"/>
              <w:szCs w:val="24"/>
              <w:lang w:eastAsia="zh-Hans"/>
            </w:rPr>
          </w:pPr>
          <w:hyperlink w:anchor="_Toc142607845" w:history="1">
            <w:r>
              <w:rPr>
                <w:rStyle w:val="af0"/>
                <w:rFonts w:eastAsia="宋体"/>
                <w:szCs w:val="24"/>
                <w:lang w:eastAsia="zh-Hans"/>
              </w:rPr>
              <w:t>2.</w:t>
            </w:r>
            <w:r>
              <w:rPr>
                <w:rStyle w:val="af0"/>
                <w:rFonts w:eastAsia="宋体"/>
                <w:szCs w:val="24"/>
                <w:lang w:eastAsia="zh-Hans"/>
              </w:rPr>
              <w:tab/>
              <w:t xml:space="preserve">Hagatana’s actions and omissions constitute breaches of international obligations to protect and preserve </w:t>
            </w:r>
            <w:r w:rsidR="00B75677">
              <w:rPr>
                <w:rStyle w:val="af0"/>
                <w:rFonts w:eastAsia="宋体"/>
                <w:szCs w:val="24"/>
                <w:lang w:eastAsia="zh-Hans"/>
              </w:rPr>
              <w:t xml:space="preserve">the </w:t>
            </w:r>
            <w:r>
              <w:rPr>
                <w:rStyle w:val="af0"/>
                <w:rFonts w:eastAsia="宋体"/>
                <w:szCs w:val="24"/>
                <w:lang w:eastAsia="zh-Hans"/>
              </w:rPr>
              <w:t>marine environment</w:t>
            </w:r>
            <w:r>
              <w:rPr>
                <w:rStyle w:val="af0"/>
                <w:rFonts w:eastAsia="宋体"/>
                <w:szCs w:val="24"/>
                <w:lang w:eastAsia="zh-Hans"/>
              </w:rPr>
              <w:tab/>
            </w:r>
            <w:r>
              <w:rPr>
                <w:rStyle w:val="af0"/>
                <w:rFonts w:eastAsia="宋体"/>
                <w:szCs w:val="24"/>
                <w:lang w:eastAsia="zh-Hans"/>
              </w:rPr>
              <w:fldChar w:fldCharType="begin"/>
            </w:r>
            <w:r>
              <w:rPr>
                <w:rStyle w:val="af0"/>
                <w:rFonts w:eastAsia="宋体"/>
                <w:szCs w:val="24"/>
                <w:lang w:eastAsia="zh-Hans"/>
              </w:rPr>
              <w:instrText xml:space="preserve"> PAGEREF _Toc142607845 \h </w:instrText>
            </w:r>
            <w:r>
              <w:rPr>
                <w:rStyle w:val="af0"/>
                <w:rFonts w:eastAsia="宋体"/>
                <w:szCs w:val="24"/>
                <w:lang w:eastAsia="zh-Hans"/>
              </w:rPr>
            </w:r>
            <w:r>
              <w:rPr>
                <w:rStyle w:val="af0"/>
                <w:rFonts w:eastAsia="宋体"/>
                <w:szCs w:val="24"/>
                <w:lang w:eastAsia="zh-Hans"/>
              </w:rPr>
              <w:fldChar w:fldCharType="separate"/>
            </w:r>
            <w:r>
              <w:rPr>
                <w:rStyle w:val="af0"/>
                <w:rFonts w:eastAsia="宋体"/>
                <w:szCs w:val="24"/>
                <w:lang w:eastAsia="zh-Hans"/>
              </w:rPr>
              <w:t>3</w:t>
            </w:r>
            <w:r>
              <w:rPr>
                <w:rStyle w:val="af0"/>
                <w:rFonts w:eastAsia="宋体"/>
                <w:szCs w:val="24"/>
                <w:lang w:eastAsia="zh-Hans"/>
              </w:rPr>
              <w:fldChar w:fldCharType="end"/>
            </w:r>
          </w:hyperlink>
        </w:p>
        <w:p w14:paraId="42884FE4" w14:textId="77777777" w:rsidR="000B4FBD" w:rsidRDefault="00000000" w:rsidP="00AF082B">
          <w:pPr>
            <w:pStyle w:val="TOC3"/>
            <w:spacing w:line="276" w:lineRule="auto"/>
            <w:rPr>
              <w:rStyle w:val="af0"/>
              <w:rFonts w:eastAsia="宋体"/>
              <w:szCs w:val="24"/>
              <w:lang w:eastAsia="zh-Hans"/>
            </w:rPr>
          </w:pPr>
          <w:hyperlink w:anchor="_Toc142607846" w:history="1">
            <w:r>
              <w:rPr>
                <w:rStyle w:val="af0"/>
                <w:rFonts w:eastAsia="宋体"/>
                <w:szCs w:val="24"/>
                <w:lang w:eastAsia="zh-Hans"/>
              </w:rPr>
              <w:t>3.</w:t>
            </w:r>
            <w:r>
              <w:rPr>
                <w:rStyle w:val="af0"/>
                <w:rFonts w:eastAsia="宋体"/>
                <w:szCs w:val="24"/>
                <w:lang w:eastAsia="zh-Hans"/>
              </w:rPr>
              <w:tab/>
              <w:t>Concurrent causes or plural actors shall not preclude Hagatana’s partial responsibility for the deleterious effects</w:t>
            </w:r>
            <w:r>
              <w:rPr>
                <w:rStyle w:val="af0"/>
                <w:rFonts w:eastAsia="宋体"/>
                <w:szCs w:val="24"/>
                <w:lang w:eastAsia="zh-Hans"/>
              </w:rPr>
              <w:tab/>
            </w:r>
            <w:r>
              <w:rPr>
                <w:rStyle w:val="af0"/>
                <w:rFonts w:eastAsia="宋体"/>
                <w:szCs w:val="24"/>
                <w:lang w:eastAsia="zh-Hans"/>
              </w:rPr>
              <w:fldChar w:fldCharType="begin"/>
            </w:r>
            <w:r>
              <w:rPr>
                <w:rStyle w:val="af0"/>
                <w:rFonts w:eastAsia="宋体"/>
                <w:szCs w:val="24"/>
                <w:lang w:eastAsia="zh-Hans"/>
              </w:rPr>
              <w:instrText xml:space="preserve"> PAGEREF _Toc142607846 \h </w:instrText>
            </w:r>
            <w:r>
              <w:rPr>
                <w:rStyle w:val="af0"/>
                <w:rFonts w:eastAsia="宋体"/>
                <w:szCs w:val="24"/>
                <w:lang w:eastAsia="zh-Hans"/>
              </w:rPr>
            </w:r>
            <w:r>
              <w:rPr>
                <w:rStyle w:val="af0"/>
                <w:rFonts w:eastAsia="宋体"/>
                <w:szCs w:val="24"/>
                <w:lang w:eastAsia="zh-Hans"/>
              </w:rPr>
              <w:fldChar w:fldCharType="separate"/>
            </w:r>
            <w:r>
              <w:rPr>
                <w:rStyle w:val="af0"/>
                <w:rFonts w:eastAsia="宋体"/>
                <w:szCs w:val="24"/>
                <w:lang w:eastAsia="zh-Hans"/>
              </w:rPr>
              <w:t>4</w:t>
            </w:r>
            <w:r>
              <w:rPr>
                <w:rStyle w:val="af0"/>
                <w:rFonts w:eastAsia="宋体"/>
                <w:szCs w:val="24"/>
                <w:lang w:eastAsia="zh-Hans"/>
              </w:rPr>
              <w:fldChar w:fldCharType="end"/>
            </w:r>
          </w:hyperlink>
        </w:p>
        <w:p w14:paraId="026DB353" w14:textId="77777777" w:rsidR="000B4FBD" w:rsidRDefault="00000000" w:rsidP="00AF082B">
          <w:pPr>
            <w:pStyle w:val="TOC2"/>
            <w:tabs>
              <w:tab w:val="clear" w:pos="1470"/>
              <w:tab w:val="left" w:pos="840"/>
            </w:tabs>
            <w:adjustRightInd/>
            <w:snapToGrid/>
            <w:spacing w:line="276" w:lineRule="auto"/>
            <w:ind w:left="888" w:hangingChars="170" w:hanging="408"/>
            <w:rPr>
              <w:rStyle w:val="af0"/>
              <w:rFonts w:eastAsia="宋体"/>
              <w:b/>
              <w:bCs/>
              <w:szCs w:val="24"/>
              <w:lang w:eastAsia="zh-Hans"/>
            </w:rPr>
          </w:pPr>
          <w:hyperlink w:anchor="_Toc142607847" w:history="1">
            <w:r>
              <w:rPr>
                <w:rStyle w:val="af0"/>
                <w:rFonts w:eastAsia="宋体"/>
                <w:b/>
                <w:bCs/>
                <w:szCs w:val="24"/>
                <w:lang w:eastAsia="zh-Hans"/>
              </w:rPr>
              <w:t>B.</w:t>
            </w:r>
            <w:r>
              <w:rPr>
                <w:rStyle w:val="af0"/>
                <w:rFonts w:eastAsia="宋体"/>
                <w:b/>
                <w:bCs/>
                <w:szCs w:val="24"/>
                <w:lang w:eastAsia="zh-Hans"/>
              </w:rPr>
              <w:tab/>
              <w:t xml:space="preserve">Hagatana has a responsibility under strict liability for causing transboundary </w:t>
            </w:r>
            <w:r>
              <w:rPr>
                <w:rStyle w:val="af0"/>
                <w:rFonts w:eastAsia="宋体"/>
                <w:b/>
                <w:bCs/>
                <w:szCs w:val="24"/>
                <w:lang w:eastAsia="zh-Hans"/>
              </w:rPr>
              <w:lastRenderedPageBreak/>
              <w:t>harm through hazardous activities not prohibited by international law</w:t>
            </w:r>
            <w:r>
              <w:rPr>
                <w:rStyle w:val="af0"/>
                <w:rFonts w:eastAsia="宋体"/>
                <w:b/>
                <w:bCs/>
                <w:szCs w:val="24"/>
                <w:lang w:eastAsia="zh-Hans"/>
              </w:rPr>
              <w:tab/>
            </w:r>
            <w:r>
              <w:rPr>
                <w:rStyle w:val="af0"/>
                <w:rFonts w:eastAsia="宋体"/>
                <w:b/>
                <w:bCs/>
                <w:szCs w:val="24"/>
                <w:lang w:eastAsia="zh-Hans"/>
              </w:rPr>
              <w:fldChar w:fldCharType="begin"/>
            </w:r>
            <w:r>
              <w:rPr>
                <w:rStyle w:val="af0"/>
                <w:rFonts w:eastAsia="宋体"/>
                <w:b/>
                <w:bCs/>
                <w:szCs w:val="24"/>
                <w:lang w:eastAsia="zh-Hans"/>
              </w:rPr>
              <w:instrText xml:space="preserve"> PAGEREF _Toc142607847 \h </w:instrText>
            </w:r>
            <w:r>
              <w:rPr>
                <w:rStyle w:val="af0"/>
                <w:rFonts w:eastAsia="宋体"/>
                <w:b/>
                <w:bCs/>
                <w:szCs w:val="24"/>
                <w:lang w:eastAsia="zh-Hans"/>
              </w:rPr>
            </w:r>
            <w:r>
              <w:rPr>
                <w:rStyle w:val="af0"/>
                <w:rFonts w:eastAsia="宋体"/>
                <w:b/>
                <w:bCs/>
                <w:szCs w:val="24"/>
                <w:lang w:eastAsia="zh-Hans"/>
              </w:rPr>
              <w:fldChar w:fldCharType="separate"/>
            </w:r>
            <w:r>
              <w:rPr>
                <w:rStyle w:val="af0"/>
                <w:rFonts w:eastAsia="宋体"/>
                <w:b/>
                <w:bCs/>
                <w:szCs w:val="24"/>
                <w:lang w:eastAsia="zh-Hans"/>
              </w:rPr>
              <w:t>4</w:t>
            </w:r>
            <w:r>
              <w:rPr>
                <w:rStyle w:val="af0"/>
                <w:rFonts w:eastAsia="宋体"/>
                <w:b/>
                <w:bCs/>
                <w:szCs w:val="24"/>
                <w:lang w:eastAsia="zh-Hans"/>
              </w:rPr>
              <w:fldChar w:fldCharType="end"/>
            </w:r>
          </w:hyperlink>
        </w:p>
        <w:p w14:paraId="4585344B" w14:textId="77777777" w:rsidR="000B4FBD" w:rsidRDefault="00000000" w:rsidP="00AF082B">
          <w:pPr>
            <w:pStyle w:val="TOC3"/>
            <w:spacing w:line="276" w:lineRule="auto"/>
            <w:rPr>
              <w:rStyle w:val="af0"/>
              <w:rFonts w:eastAsia="宋体"/>
              <w:szCs w:val="24"/>
              <w:lang w:eastAsia="zh-Hans"/>
            </w:rPr>
          </w:pPr>
          <w:hyperlink w:anchor="_Toc142607848" w:history="1">
            <w:r>
              <w:rPr>
                <w:rStyle w:val="af0"/>
                <w:rFonts w:eastAsia="宋体"/>
                <w:szCs w:val="24"/>
                <w:lang w:eastAsia="zh-Hans"/>
              </w:rPr>
              <w:t>1.</w:t>
            </w:r>
            <w:r>
              <w:rPr>
                <w:rStyle w:val="af0"/>
                <w:rFonts w:eastAsia="宋体"/>
                <w:szCs w:val="24"/>
                <w:lang w:eastAsia="zh-Hans"/>
              </w:rPr>
              <w:tab/>
              <w:t>Hagatana’s emitting activities involved a risk of causing significant harm</w:t>
            </w:r>
            <w:r>
              <w:rPr>
                <w:rStyle w:val="af0"/>
                <w:rFonts w:eastAsia="宋体"/>
                <w:szCs w:val="24"/>
                <w:lang w:eastAsia="zh-Hans"/>
              </w:rPr>
              <w:tab/>
            </w:r>
            <w:r>
              <w:rPr>
                <w:rStyle w:val="af0"/>
                <w:rFonts w:eastAsia="宋体"/>
                <w:szCs w:val="24"/>
                <w:lang w:eastAsia="zh-Hans"/>
              </w:rPr>
              <w:fldChar w:fldCharType="begin"/>
            </w:r>
            <w:r>
              <w:rPr>
                <w:rStyle w:val="af0"/>
                <w:rFonts w:eastAsia="宋体"/>
                <w:szCs w:val="24"/>
                <w:lang w:eastAsia="zh-Hans"/>
              </w:rPr>
              <w:instrText xml:space="preserve"> PAGEREF _Toc142607848 \h </w:instrText>
            </w:r>
            <w:r>
              <w:rPr>
                <w:rStyle w:val="af0"/>
                <w:rFonts w:eastAsia="宋体"/>
                <w:szCs w:val="24"/>
                <w:lang w:eastAsia="zh-Hans"/>
              </w:rPr>
            </w:r>
            <w:r>
              <w:rPr>
                <w:rStyle w:val="af0"/>
                <w:rFonts w:eastAsia="宋体"/>
                <w:szCs w:val="24"/>
                <w:lang w:eastAsia="zh-Hans"/>
              </w:rPr>
              <w:fldChar w:fldCharType="separate"/>
            </w:r>
            <w:r>
              <w:rPr>
                <w:rStyle w:val="af0"/>
                <w:rFonts w:eastAsia="宋体"/>
                <w:szCs w:val="24"/>
                <w:lang w:eastAsia="zh-Hans"/>
              </w:rPr>
              <w:t>5</w:t>
            </w:r>
            <w:r>
              <w:rPr>
                <w:rStyle w:val="af0"/>
                <w:rFonts w:eastAsia="宋体"/>
                <w:szCs w:val="24"/>
                <w:lang w:eastAsia="zh-Hans"/>
              </w:rPr>
              <w:fldChar w:fldCharType="end"/>
            </w:r>
          </w:hyperlink>
        </w:p>
        <w:p w14:paraId="2234037B" w14:textId="77777777" w:rsidR="000B4FBD" w:rsidRDefault="00000000" w:rsidP="00AF082B">
          <w:pPr>
            <w:pStyle w:val="TOC3"/>
            <w:spacing w:line="276" w:lineRule="auto"/>
            <w:rPr>
              <w:rStyle w:val="af0"/>
              <w:rFonts w:eastAsia="宋体"/>
              <w:szCs w:val="24"/>
              <w:lang w:eastAsia="zh-Hans"/>
            </w:rPr>
          </w:pPr>
          <w:hyperlink w:anchor="_Toc142607849" w:history="1">
            <w:r>
              <w:rPr>
                <w:rStyle w:val="af0"/>
                <w:rFonts w:eastAsia="宋体"/>
                <w:szCs w:val="24"/>
                <w:lang w:eastAsia="zh-Hans"/>
              </w:rPr>
              <w:t>2.</w:t>
            </w:r>
            <w:r>
              <w:rPr>
                <w:rStyle w:val="af0"/>
                <w:rFonts w:eastAsia="宋体"/>
                <w:szCs w:val="24"/>
                <w:lang w:eastAsia="zh-Hans"/>
              </w:rPr>
              <w:tab/>
              <w:t>The harm caused by Hagatana’s emitting activities was physical, significant and transboundary</w:t>
            </w:r>
            <w:r>
              <w:rPr>
                <w:rStyle w:val="af0"/>
                <w:rFonts w:eastAsia="宋体"/>
                <w:szCs w:val="24"/>
                <w:lang w:eastAsia="zh-Hans"/>
              </w:rPr>
              <w:tab/>
            </w:r>
            <w:r>
              <w:rPr>
                <w:rStyle w:val="af0"/>
                <w:rFonts w:eastAsia="宋体"/>
                <w:szCs w:val="24"/>
                <w:lang w:eastAsia="zh-Hans"/>
              </w:rPr>
              <w:fldChar w:fldCharType="begin"/>
            </w:r>
            <w:r>
              <w:rPr>
                <w:rStyle w:val="af0"/>
                <w:rFonts w:eastAsia="宋体"/>
                <w:szCs w:val="24"/>
                <w:lang w:eastAsia="zh-Hans"/>
              </w:rPr>
              <w:instrText xml:space="preserve"> PAGEREF _Toc142607849 \h </w:instrText>
            </w:r>
            <w:r>
              <w:rPr>
                <w:rStyle w:val="af0"/>
                <w:rFonts w:eastAsia="宋体"/>
                <w:szCs w:val="24"/>
                <w:lang w:eastAsia="zh-Hans"/>
              </w:rPr>
            </w:r>
            <w:r>
              <w:rPr>
                <w:rStyle w:val="af0"/>
                <w:rFonts w:eastAsia="宋体"/>
                <w:szCs w:val="24"/>
                <w:lang w:eastAsia="zh-Hans"/>
              </w:rPr>
              <w:fldChar w:fldCharType="separate"/>
            </w:r>
            <w:r>
              <w:rPr>
                <w:rStyle w:val="af0"/>
                <w:rFonts w:eastAsia="宋体"/>
                <w:szCs w:val="24"/>
                <w:lang w:eastAsia="zh-Hans"/>
              </w:rPr>
              <w:t>5</w:t>
            </w:r>
            <w:r>
              <w:rPr>
                <w:rStyle w:val="af0"/>
                <w:rFonts w:eastAsia="宋体"/>
                <w:szCs w:val="24"/>
                <w:lang w:eastAsia="zh-Hans"/>
              </w:rPr>
              <w:fldChar w:fldCharType="end"/>
            </w:r>
          </w:hyperlink>
        </w:p>
        <w:p w14:paraId="4076552F" w14:textId="77777777" w:rsidR="000B4FBD" w:rsidRDefault="00000000" w:rsidP="00AF082B">
          <w:pPr>
            <w:pStyle w:val="TOC4"/>
            <w:tabs>
              <w:tab w:val="left" w:pos="1680"/>
              <w:tab w:val="right" w:leader="dot" w:pos="9010"/>
            </w:tabs>
            <w:adjustRightInd/>
            <w:snapToGrid/>
            <w:spacing w:line="276" w:lineRule="auto"/>
            <w:ind w:left="1848" w:hangingChars="170" w:hanging="408"/>
            <w:rPr>
              <w:rStyle w:val="af0"/>
              <w:rFonts w:eastAsia="宋体"/>
              <w:i/>
              <w:iCs/>
              <w:szCs w:val="24"/>
            </w:rPr>
          </w:pPr>
          <w:hyperlink w:anchor="_Toc142607850" w:history="1">
            <w:r>
              <w:rPr>
                <w:rStyle w:val="af0"/>
                <w:rFonts w:eastAsia="宋体"/>
                <w:i/>
                <w:iCs/>
                <w:szCs w:val="24"/>
              </w:rPr>
              <w:t>a.</w:t>
            </w:r>
            <w:r>
              <w:rPr>
                <w:rStyle w:val="af0"/>
                <w:rFonts w:eastAsia="宋体"/>
                <w:i/>
                <w:iCs/>
                <w:szCs w:val="24"/>
              </w:rPr>
              <w:tab/>
              <w:t>The harm caused by Hagatana’s activities was physical</w:t>
            </w:r>
            <w:r>
              <w:rPr>
                <w:rStyle w:val="af0"/>
                <w:rFonts w:eastAsia="宋体"/>
                <w:i/>
                <w:iCs/>
                <w:szCs w:val="24"/>
              </w:rPr>
              <w:tab/>
            </w:r>
            <w:r>
              <w:rPr>
                <w:rStyle w:val="af0"/>
                <w:rFonts w:eastAsia="宋体"/>
                <w:i/>
                <w:iCs/>
                <w:szCs w:val="24"/>
              </w:rPr>
              <w:fldChar w:fldCharType="begin"/>
            </w:r>
            <w:r>
              <w:rPr>
                <w:rStyle w:val="af0"/>
                <w:rFonts w:eastAsia="宋体"/>
                <w:i/>
                <w:iCs/>
                <w:szCs w:val="24"/>
              </w:rPr>
              <w:instrText xml:space="preserve"> PAGEREF _Toc142607850 \h </w:instrText>
            </w:r>
            <w:r>
              <w:rPr>
                <w:rStyle w:val="af0"/>
                <w:rFonts w:eastAsia="宋体"/>
                <w:i/>
                <w:iCs/>
                <w:szCs w:val="24"/>
              </w:rPr>
            </w:r>
            <w:r>
              <w:rPr>
                <w:rStyle w:val="af0"/>
                <w:rFonts w:eastAsia="宋体"/>
                <w:i/>
                <w:iCs/>
                <w:szCs w:val="24"/>
              </w:rPr>
              <w:fldChar w:fldCharType="separate"/>
            </w:r>
            <w:r>
              <w:rPr>
                <w:rStyle w:val="af0"/>
                <w:rFonts w:eastAsia="宋体"/>
                <w:i/>
                <w:iCs/>
                <w:szCs w:val="24"/>
              </w:rPr>
              <w:t>5</w:t>
            </w:r>
            <w:r>
              <w:rPr>
                <w:rStyle w:val="af0"/>
                <w:rFonts w:eastAsia="宋体"/>
                <w:i/>
                <w:iCs/>
                <w:szCs w:val="24"/>
              </w:rPr>
              <w:fldChar w:fldCharType="end"/>
            </w:r>
          </w:hyperlink>
        </w:p>
        <w:p w14:paraId="16AEBB34" w14:textId="77777777" w:rsidR="000B4FBD" w:rsidRDefault="00000000" w:rsidP="00AF082B">
          <w:pPr>
            <w:pStyle w:val="TOC4"/>
            <w:tabs>
              <w:tab w:val="left" w:pos="1680"/>
              <w:tab w:val="right" w:leader="dot" w:pos="9010"/>
            </w:tabs>
            <w:adjustRightInd/>
            <w:snapToGrid/>
            <w:spacing w:line="276" w:lineRule="auto"/>
            <w:ind w:left="1848" w:hangingChars="170" w:hanging="408"/>
            <w:rPr>
              <w:rStyle w:val="af0"/>
              <w:rFonts w:eastAsia="宋体"/>
              <w:i/>
              <w:iCs/>
              <w:szCs w:val="24"/>
            </w:rPr>
          </w:pPr>
          <w:hyperlink w:anchor="_Toc142607851" w:history="1">
            <w:r>
              <w:rPr>
                <w:rStyle w:val="af0"/>
                <w:rFonts w:eastAsia="宋体"/>
                <w:i/>
                <w:iCs/>
                <w:szCs w:val="24"/>
              </w:rPr>
              <w:t>b.</w:t>
            </w:r>
            <w:r>
              <w:rPr>
                <w:rStyle w:val="af0"/>
                <w:rFonts w:eastAsia="宋体"/>
                <w:i/>
                <w:iCs/>
                <w:szCs w:val="24"/>
              </w:rPr>
              <w:tab/>
              <w:t>The harm caused by Hagatana’s activities was significant</w:t>
            </w:r>
            <w:r>
              <w:rPr>
                <w:rStyle w:val="af0"/>
                <w:rFonts w:eastAsia="宋体"/>
                <w:i/>
                <w:iCs/>
                <w:szCs w:val="24"/>
              </w:rPr>
              <w:tab/>
            </w:r>
            <w:r>
              <w:rPr>
                <w:rStyle w:val="af0"/>
                <w:rFonts w:eastAsia="宋体"/>
                <w:i/>
                <w:iCs/>
                <w:szCs w:val="24"/>
              </w:rPr>
              <w:fldChar w:fldCharType="begin"/>
            </w:r>
            <w:r>
              <w:rPr>
                <w:rStyle w:val="af0"/>
                <w:rFonts w:eastAsia="宋体"/>
                <w:i/>
                <w:iCs/>
                <w:szCs w:val="24"/>
              </w:rPr>
              <w:instrText xml:space="preserve"> PAGEREF _Toc142607851 \h </w:instrText>
            </w:r>
            <w:r>
              <w:rPr>
                <w:rStyle w:val="af0"/>
                <w:rFonts w:eastAsia="宋体"/>
                <w:i/>
                <w:iCs/>
                <w:szCs w:val="24"/>
              </w:rPr>
            </w:r>
            <w:r>
              <w:rPr>
                <w:rStyle w:val="af0"/>
                <w:rFonts w:eastAsia="宋体"/>
                <w:i/>
                <w:iCs/>
                <w:szCs w:val="24"/>
              </w:rPr>
              <w:fldChar w:fldCharType="separate"/>
            </w:r>
            <w:r>
              <w:rPr>
                <w:rStyle w:val="af0"/>
                <w:rFonts w:eastAsia="宋体"/>
                <w:i/>
                <w:iCs/>
                <w:szCs w:val="24"/>
              </w:rPr>
              <w:t>6</w:t>
            </w:r>
            <w:r>
              <w:rPr>
                <w:rStyle w:val="af0"/>
                <w:rFonts w:eastAsia="宋体"/>
                <w:i/>
                <w:iCs/>
                <w:szCs w:val="24"/>
              </w:rPr>
              <w:fldChar w:fldCharType="end"/>
            </w:r>
          </w:hyperlink>
        </w:p>
        <w:p w14:paraId="4850662C" w14:textId="77777777" w:rsidR="000B4FBD" w:rsidRDefault="00000000" w:rsidP="00AF082B">
          <w:pPr>
            <w:pStyle w:val="TOC4"/>
            <w:tabs>
              <w:tab w:val="left" w:pos="1680"/>
              <w:tab w:val="right" w:leader="dot" w:pos="9010"/>
            </w:tabs>
            <w:adjustRightInd/>
            <w:snapToGrid/>
            <w:spacing w:line="276" w:lineRule="auto"/>
            <w:ind w:left="1848" w:hangingChars="170" w:hanging="408"/>
            <w:rPr>
              <w:rStyle w:val="af0"/>
              <w:rFonts w:eastAsia="宋体"/>
              <w:i/>
              <w:iCs/>
              <w:szCs w:val="24"/>
            </w:rPr>
          </w:pPr>
          <w:hyperlink w:anchor="_Toc142607852" w:history="1">
            <w:r>
              <w:rPr>
                <w:rStyle w:val="af0"/>
                <w:rFonts w:eastAsia="宋体"/>
                <w:i/>
                <w:iCs/>
                <w:szCs w:val="24"/>
              </w:rPr>
              <w:t>c.</w:t>
            </w:r>
            <w:r>
              <w:rPr>
                <w:rStyle w:val="af0"/>
                <w:rFonts w:eastAsia="宋体"/>
                <w:i/>
                <w:iCs/>
                <w:szCs w:val="24"/>
              </w:rPr>
              <w:tab/>
              <w:t>The harm caused by Hagatana’s activities was transboundary</w:t>
            </w:r>
            <w:r>
              <w:rPr>
                <w:rStyle w:val="af0"/>
                <w:rFonts w:eastAsia="宋体"/>
                <w:i/>
                <w:iCs/>
                <w:szCs w:val="24"/>
              </w:rPr>
              <w:tab/>
            </w:r>
            <w:r>
              <w:rPr>
                <w:rStyle w:val="af0"/>
                <w:rFonts w:eastAsia="宋体"/>
                <w:i/>
                <w:iCs/>
                <w:szCs w:val="24"/>
              </w:rPr>
              <w:fldChar w:fldCharType="begin"/>
            </w:r>
            <w:r>
              <w:rPr>
                <w:rStyle w:val="af0"/>
                <w:rFonts w:eastAsia="宋体"/>
                <w:i/>
                <w:iCs/>
                <w:szCs w:val="24"/>
              </w:rPr>
              <w:instrText xml:space="preserve"> PAGEREF _Toc142607852 \h </w:instrText>
            </w:r>
            <w:r>
              <w:rPr>
                <w:rStyle w:val="af0"/>
                <w:rFonts w:eastAsia="宋体"/>
                <w:i/>
                <w:iCs/>
                <w:szCs w:val="24"/>
              </w:rPr>
            </w:r>
            <w:r>
              <w:rPr>
                <w:rStyle w:val="af0"/>
                <w:rFonts w:eastAsia="宋体"/>
                <w:i/>
                <w:iCs/>
                <w:szCs w:val="24"/>
              </w:rPr>
              <w:fldChar w:fldCharType="separate"/>
            </w:r>
            <w:r>
              <w:rPr>
                <w:rStyle w:val="af0"/>
                <w:rFonts w:eastAsia="宋体"/>
                <w:i/>
                <w:iCs/>
                <w:szCs w:val="24"/>
              </w:rPr>
              <w:t>7</w:t>
            </w:r>
            <w:r>
              <w:rPr>
                <w:rStyle w:val="af0"/>
                <w:rFonts w:eastAsia="宋体"/>
                <w:i/>
                <w:iCs/>
                <w:szCs w:val="24"/>
              </w:rPr>
              <w:fldChar w:fldCharType="end"/>
            </w:r>
          </w:hyperlink>
        </w:p>
        <w:p w14:paraId="4F6C8D3C" w14:textId="77777777" w:rsidR="000B4FBD" w:rsidRDefault="00000000" w:rsidP="00AF082B">
          <w:pPr>
            <w:pStyle w:val="TOC3"/>
            <w:spacing w:line="276" w:lineRule="auto"/>
            <w:rPr>
              <w:rStyle w:val="af0"/>
              <w:rFonts w:eastAsia="宋体"/>
              <w:szCs w:val="24"/>
              <w:lang w:eastAsia="zh-Hans"/>
            </w:rPr>
          </w:pPr>
          <w:hyperlink w:anchor="_Toc142607853" w:history="1">
            <w:r>
              <w:rPr>
                <w:rStyle w:val="af0"/>
                <w:rFonts w:eastAsia="宋体"/>
                <w:szCs w:val="24"/>
                <w:lang w:eastAsia="zh-Hans"/>
              </w:rPr>
              <w:t>3.</w:t>
            </w:r>
            <w:r>
              <w:rPr>
                <w:rStyle w:val="af0"/>
                <w:rFonts w:eastAsia="宋体"/>
                <w:szCs w:val="24"/>
                <w:lang w:eastAsia="zh-Hans"/>
              </w:rPr>
              <w:tab/>
              <w:t>Causation exists between Hagatana’s activities and the harm</w:t>
            </w:r>
            <w:r>
              <w:rPr>
                <w:rStyle w:val="af0"/>
                <w:rFonts w:eastAsia="宋体"/>
                <w:szCs w:val="24"/>
                <w:lang w:eastAsia="zh-Hans"/>
              </w:rPr>
              <w:tab/>
            </w:r>
            <w:r>
              <w:rPr>
                <w:rStyle w:val="af0"/>
                <w:rFonts w:eastAsia="宋体"/>
                <w:szCs w:val="24"/>
                <w:lang w:eastAsia="zh-Hans"/>
              </w:rPr>
              <w:fldChar w:fldCharType="begin"/>
            </w:r>
            <w:r>
              <w:rPr>
                <w:rStyle w:val="af0"/>
                <w:rFonts w:eastAsia="宋体"/>
                <w:szCs w:val="24"/>
                <w:lang w:eastAsia="zh-Hans"/>
              </w:rPr>
              <w:instrText xml:space="preserve"> PAGEREF _Toc142607853 \h </w:instrText>
            </w:r>
            <w:r>
              <w:rPr>
                <w:rStyle w:val="af0"/>
                <w:rFonts w:eastAsia="宋体"/>
                <w:szCs w:val="24"/>
                <w:lang w:eastAsia="zh-Hans"/>
              </w:rPr>
            </w:r>
            <w:r>
              <w:rPr>
                <w:rStyle w:val="af0"/>
                <w:rFonts w:eastAsia="宋体"/>
                <w:szCs w:val="24"/>
                <w:lang w:eastAsia="zh-Hans"/>
              </w:rPr>
              <w:fldChar w:fldCharType="separate"/>
            </w:r>
            <w:r>
              <w:rPr>
                <w:rStyle w:val="af0"/>
                <w:rFonts w:eastAsia="宋体"/>
                <w:szCs w:val="24"/>
                <w:lang w:eastAsia="zh-Hans"/>
              </w:rPr>
              <w:t>8</w:t>
            </w:r>
            <w:r>
              <w:rPr>
                <w:rStyle w:val="af0"/>
                <w:rFonts w:eastAsia="宋体"/>
                <w:szCs w:val="24"/>
                <w:lang w:eastAsia="zh-Hans"/>
              </w:rPr>
              <w:fldChar w:fldCharType="end"/>
            </w:r>
          </w:hyperlink>
        </w:p>
        <w:p w14:paraId="12731C2E" w14:textId="77777777" w:rsidR="000B4FBD" w:rsidRDefault="00000000" w:rsidP="00AF082B">
          <w:pPr>
            <w:pStyle w:val="TOC1"/>
            <w:tabs>
              <w:tab w:val="left" w:pos="840"/>
              <w:tab w:val="right" w:leader="dot" w:pos="9016"/>
            </w:tabs>
            <w:adjustRightInd/>
            <w:snapToGrid/>
            <w:spacing w:line="276" w:lineRule="auto"/>
            <w:ind w:left="408" w:hangingChars="170" w:hanging="408"/>
            <w:rPr>
              <w:rStyle w:val="af0"/>
              <w:rFonts w:eastAsia="宋体"/>
              <w:b/>
              <w:bCs/>
              <w:smallCaps/>
              <w:szCs w:val="24"/>
            </w:rPr>
          </w:pPr>
          <w:hyperlink w:anchor="_Toc142607854" w:history="1">
            <w:r>
              <w:rPr>
                <w:rStyle w:val="af0"/>
                <w:rFonts w:eastAsia="宋体"/>
                <w:b/>
                <w:bCs/>
                <w:smallCaps/>
                <w:kern w:val="44"/>
                <w:szCs w:val="24"/>
              </w:rPr>
              <w:t>II.</w:t>
            </w:r>
            <w:r>
              <w:rPr>
                <w:rStyle w:val="af0"/>
                <w:rFonts w:eastAsia="宋体"/>
                <w:b/>
                <w:bCs/>
                <w:smallCaps/>
                <w:kern w:val="44"/>
                <w:szCs w:val="24"/>
              </w:rPr>
              <w:tab/>
              <w:t>Hagatana Has Breached Its International Commitments under the UNCLOS to Protect and Preserve the Marine Environment in Relation to the Impacts of Climate Change, Including Ocean Warming, Sea-level Rise, and Ocean Acidification in the South Gentle Ocean and Has at Least a Partial Responsibility for the Deleterious Effects</w:t>
            </w:r>
            <w:r>
              <w:rPr>
                <w:rStyle w:val="af0"/>
                <w:rFonts w:eastAsia="宋体"/>
                <w:b/>
                <w:bCs/>
                <w:smallCaps/>
                <w:kern w:val="44"/>
                <w:szCs w:val="24"/>
              </w:rPr>
              <w:tab/>
            </w:r>
            <w:r>
              <w:rPr>
                <w:rStyle w:val="af0"/>
                <w:rFonts w:eastAsia="宋体"/>
                <w:b/>
                <w:bCs/>
                <w:smallCaps/>
                <w:kern w:val="44"/>
                <w:szCs w:val="24"/>
              </w:rPr>
              <w:fldChar w:fldCharType="begin"/>
            </w:r>
            <w:r>
              <w:rPr>
                <w:rStyle w:val="af0"/>
                <w:rFonts w:eastAsia="宋体"/>
                <w:b/>
                <w:bCs/>
                <w:smallCaps/>
                <w:kern w:val="44"/>
                <w:szCs w:val="24"/>
              </w:rPr>
              <w:instrText xml:space="preserve"> PAGEREF _Toc142607854 \h </w:instrText>
            </w:r>
            <w:r>
              <w:rPr>
                <w:rStyle w:val="af0"/>
                <w:rFonts w:eastAsia="宋体"/>
                <w:b/>
                <w:bCs/>
                <w:smallCaps/>
                <w:kern w:val="44"/>
                <w:szCs w:val="24"/>
              </w:rPr>
            </w:r>
            <w:r>
              <w:rPr>
                <w:rStyle w:val="af0"/>
                <w:rFonts w:eastAsia="宋体"/>
                <w:b/>
                <w:bCs/>
                <w:smallCaps/>
                <w:kern w:val="44"/>
                <w:szCs w:val="24"/>
              </w:rPr>
              <w:fldChar w:fldCharType="separate"/>
            </w:r>
            <w:r>
              <w:rPr>
                <w:rStyle w:val="af0"/>
                <w:rFonts w:eastAsia="宋体"/>
                <w:b/>
                <w:bCs/>
                <w:smallCaps/>
                <w:kern w:val="44"/>
                <w:szCs w:val="24"/>
              </w:rPr>
              <w:t>10</w:t>
            </w:r>
            <w:r>
              <w:rPr>
                <w:rStyle w:val="af0"/>
                <w:rFonts w:eastAsia="宋体"/>
                <w:b/>
                <w:bCs/>
                <w:smallCaps/>
                <w:kern w:val="44"/>
                <w:szCs w:val="24"/>
              </w:rPr>
              <w:fldChar w:fldCharType="end"/>
            </w:r>
          </w:hyperlink>
        </w:p>
        <w:p w14:paraId="650CBAF8" w14:textId="47FAE994" w:rsidR="000B4FBD" w:rsidRDefault="00000000" w:rsidP="00AF082B">
          <w:pPr>
            <w:pStyle w:val="TOC2"/>
            <w:tabs>
              <w:tab w:val="clear" w:pos="1470"/>
              <w:tab w:val="left" w:pos="840"/>
            </w:tabs>
            <w:adjustRightInd/>
            <w:snapToGrid/>
            <w:spacing w:line="276" w:lineRule="auto"/>
            <w:ind w:left="890" w:hangingChars="170" w:hanging="410"/>
            <w:rPr>
              <w:rStyle w:val="af0"/>
              <w:rFonts w:eastAsia="宋体"/>
              <w:b/>
              <w:bCs/>
              <w:szCs w:val="24"/>
              <w:lang w:eastAsia="zh-Hans"/>
            </w:rPr>
          </w:pPr>
          <w:r w:rsidRPr="00C1147E">
            <w:rPr>
              <w:rFonts w:eastAsia="宋体"/>
              <w:b/>
              <w:bCs/>
              <w:szCs w:val="24"/>
              <w:lang w:eastAsia="zh-Hans"/>
            </w:rPr>
            <w:t>A.</w:t>
          </w:r>
          <w:r w:rsidRPr="00C1147E">
            <w:rPr>
              <w:rFonts w:eastAsia="宋体"/>
              <w:b/>
              <w:bCs/>
              <w:szCs w:val="24"/>
              <w:lang w:eastAsia="zh-Hans"/>
            </w:rPr>
            <w:tab/>
            <w:t>Hagatana failed to reduce GHG emissions as a source of pollution</w:t>
          </w:r>
          <w:r w:rsidR="00B75677">
            <w:rPr>
              <w:rFonts w:eastAsia="宋体"/>
              <w:b/>
              <w:bCs/>
              <w:szCs w:val="24"/>
              <w:lang w:eastAsia="zh-Hans"/>
            </w:rPr>
            <w:t>,</w:t>
          </w:r>
          <w:r w:rsidR="00B75677" w:rsidRPr="00B75677">
            <w:t xml:space="preserve"> </w:t>
          </w:r>
          <w:r w:rsidR="00B75677" w:rsidRPr="00B75677">
            <w:rPr>
              <w:rFonts w:eastAsia="宋体"/>
              <w:b/>
              <w:bCs/>
              <w:szCs w:val="24"/>
              <w:lang w:eastAsia="zh-Hans"/>
            </w:rPr>
            <w:t>which breached Articles 207(2), 212(2), 213, 222 of UNCLOS and other relevant conventions</w:t>
          </w:r>
          <w:r w:rsidRPr="00C1147E">
            <w:rPr>
              <w:rFonts w:eastAsia="宋体"/>
              <w:b/>
              <w:bCs/>
              <w:szCs w:val="24"/>
              <w:lang w:eastAsia="zh-Hans"/>
            </w:rPr>
            <w:tab/>
          </w:r>
          <w:r w:rsidR="00C1147E">
            <w:rPr>
              <w:rFonts w:eastAsia="宋体"/>
              <w:b/>
              <w:bCs/>
              <w:szCs w:val="24"/>
              <w:lang w:eastAsia="zh-Hans"/>
            </w:rPr>
            <w:t>11</w:t>
          </w:r>
        </w:p>
        <w:p w14:paraId="346DA704" w14:textId="77777777" w:rsidR="000B4FBD" w:rsidRDefault="00000000" w:rsidP="00AF082B">
          <w:pPr>
            <w:pStyle w:val="TOC3"/>
            <w:spacing w:line="276" w:lineRule="auto"/>
            <w:rPr>
              <w:rStyle w:val="af0"/>
              <w:rFonts w:eastAsia="宋体"/>
              <w:szCs w:val="24"/>
              <w:lang w:eastAsia="zh-Hans"/>
            </w:rPr>
          </w:pPr>
          <w:hyperlink w:anchor="_Toc142607856" w:history="1">
            <w:r>
              <w:rPr>
                <w:rStyle w:val="af0"/>
                <w:rFonts w:eastAsia="宋体"/>
                <w:szCs w:val="24"/>
                <w:lang w:eastAsia="zh-Hans"/>
              </w:rPr>
              <w:t>1.</w:t>
            </w:r>
            <w:r>
              <w:rPr>
                <w:rStyle w:val="af0"/>
                <w:rFonts w:eastAsia="宋体"/>
                <w:szCs w:val="24"/>
                <w:lang w:eastAsia="zh-Hans"/>
              </w:rPr>
              <w:tab/>
              <w:t>GHG constitute pollution of the marine environment from land-based sources and atmosphere</w:t>
            </w:r>
            <w:r>
              <w:rPr>
                <w:rStyle w:val="af0"/>
                <w:rFonts w:eastAsia="宋体"/>
                <w:szCs w:val="24"/>
                <w:lang w:eastAsia="zh-Hans"/>
              </w:rPr>
              <w:tab/>
            </w:r>
            <w:r>
              <w:rPr>
                <w:rStyle w:val="af0"/>
                <w:rFonts w:eastAsia="宋体"/>
                <w:szCs w:val="24"/>
                <w:lang w:eastAsia="zh-Hans"/>
              </w:rPr>
              <w:fldChar w:fldCharType="begin"/>
            </w:r>
            <w:r>
              <w:rPr>
                <w:rStyle w:val="af0"/>
                <w:rFonts w:eastAsia="宋体"/>
                <w:szCs w:val="24"/>
                <w:lang w:eastAsia="zh-Hans"/>
              </w:rPr>
              <w:instrText xml:space="preserve"> PAGEREF _Toc142607856 \h </w:instrText>
            </w:r>
            <w:r>
              <w:rPr>
                <w:rStyle w:val="af0"/>
                <w:rFonts w:eastAsia="宋体"/>
                <w:szCs w:val="24"/>
                <w:lang w:eastAsia="zh-Hans"/>
              </w:rPr>
            </w:r>
            <w:r>
              <w:rPr>
                <w:rStyle w:val="af0"/>
                <w:rFonts w:eastAsia="宋体"/>
                <w:szCs w:val="24"/>
                <w:lang w:eastAsia="zh-Hans"/>
              </w:rPr>
              <w:fldChar w:fldCharType="separate"/>
            </w:r>
            <w:r>
              <w:rPr>
                <w:rStyle w:val="af0"/>
                <w:rFonts w:eastAsia="宋体"/>
                <w:szCs w:val="24"/>
                <w:lang w:eastAsia="zh-Hans"/>
              </w:rPr>
              <w:t>11</w:t>
            </w:r>
            <w:r>
              <w:rPr>
                <w:rStyle w:val="af0"/>
                <w:rFonts w:eastAsia="宋体"/>
                <w:szCs w:val="24"/>
                <w:lang w:eastAsia="zh-Hans"/>
              </w:rPr>
              <w:fldChar w:fldCharType="end"/>
            </w:r>
          </w:hyperlink>
        </w:p>
        <w:p w14:paraId="6DAD2602" w14:textId="77777777" w:rsidR="000B4FBD" w:rsidRDefault="00000000" w:rsidP="00AF082B">
          <w:pPr>
            <w:pStyle w:val="TOC3"/>
            <w:spacing w:line="276" w:lineRule="auto"/>
            <w:rPr>
              <w:rStyle w:val="af0"/>
              <w:rFonts w:eastAsia="宋体"/>
              <w:szCs w:val="24"/>
              <w:lang w:eastAsia="zh-Hans"/>
            </w:rPr>
          </w:pPr>
          <w:hyperlink w:anchor="_Toc142607857" w:history="1">
            <w:r>
              <w:rPr>
                <w:rStyle w:val="af0"/>
                <w:rFonts w:eastAsia="宋体"/>
                <w:szCs w:val="24"/>
                <w:lang w:eastAsia="zh-Hans"/>
              </w:rPr>
              <w:t>2.</w:t>
            </w:r>
            <w:r>
              <w:rPr>
                <w:rStyle w:val="af0"/>
                <w:rFonts w:eastAsia="宋体"/>
                <w:szCs w:val="24"/>
                <w:lang w:eastAsia="zh-Hans"/>
              </w:rPr>
              <w:tab/>
              <w:t>Failure to reduce GHG emissions breached Articles 207(2), 212(2), 213, 222 of UNCLOS and other relevant conventions</w:t>
            </w:r>
            <w:r>
              <w:rPr>
                <w:rStyle w:val="af0"/>
                <w:rFonts w:eastAsia="宋体"/>
                <w:szCs w:val="24"/>
                <w:lang w:eastAsia="zh-Hans"/>
              </w:rPr>
              <w:tab/>
            </w:r>
            <w:r>
              <w:rPr>
                <w:rStyle w:val="af0"/>
                <w:rFonts w:eastAsia="宋体"/>
                <w:szCs w:val="24"/>
                <w:lang w:eastAsia="zh-Hans"/>
              </w:rPr>
              <w:fldChar w:fldCharType="begin"/>
            </w:r>
            <w:r>
              <w:rPr>
                <w:rStyle w:val="af0"/>
                <w:rFonts w:eastAsia="宋体"/>
                <w:szCs w:val="24"/>
                <w:lang w:eastAsia="zh-Hans"/>
              </w:rPr>
              <w:instrText xml:space="preserve"> PAGEREF _Toc142607857 \h </w:instrText>
            </w:r>
            <w:r>
              <w:rPr>
                <w:rStyle w:val="af0"/>
                <w:rFonts w:eastAsia="宋体"/>
                <w:szCs w:val="24"/>
                <w:lang w:eastAsia="zh-Hans"/>
              </w:rPr>
            </w:r>
            <w:r>
              <w:rPr>
                <w:rStyle w:val="af0"/>
                <w:rFonts w:eastAsia="宋体"/>
                <w:szCs w:val="24"/>
                <w:lang w:eastAsia="zh-Hans"/>
              </w:rPr>
              <w:fldChar w:fldCharType="separate"/>
            </w:r>
            <w:r>
              <w:rPr>
                <w:rStyle w:val="af0"/>
                <w:rFonts w:eastAsia="宋体"/>
                <w:szCs w:val="24"/>
                <w:lang w:eastAsia="zh-Hans"/>
              </w:rPr>
              <w:t>12</w:t>
            </w:r>
            <w:r>
              <w:rPr>
                <w:rStyle w:val="af0"/>
                <w:rFonts w:eastAsia="宋体"/>
                <w:szCs w:val="24"/>
                <w:lang w:eastAsia="zh-Hans"/>
              </w:rPr>
              <w:fldChar w:fldCharType="end"/>
            </w:r>
          </w:hyperlink>
        </w:p>
        <w:p w14:paraId="26980799" w14:textId="77777777" w:rsidR="000B4FBD" w:rsidRDefault="00000000" w:rsidP="00AF082B">
          <w:pPr>
            <w:pStyle w:val="TOC2"/>
            <w:tabs>
              <w:tab w:val="clear" w:pos="1470"/>
              <w:tab w:val="left" w:pos="840"/>
            </w:tabs>
            <w:adjustRightInd/>
            <w:snapToGrid/>
            <w:spacing w:line="276" w:lineRule="auto"/>
            <w:ind w:left="888" w:hangingChars="170" w:hanging="408"/>
            <w:rPr>
              <w:rStyle w:val="af0"/>
              <w:rFonts w:eastAsia="宋体"/>
              <w:b/>
              <w:bCs/>
              <w:szCs w:val="24"/>
              <w:lang w:eastAsia="zh-Hans"/>
            </w:rPr>
          </w:pPr>
          <w:hyperlink w:anchor="_Toc142607858" w:history="1">
            <w:r>
              <w:rPr>
                <w:rStyle w:val="af0"/>
                <w:rFonts w:eastAsia="宋体"/>
                <w:b/>
                <w:bCs/>
                <w:szCs w:val="24"/>
                <w:lang w:eastAsia="zh-Hans"/>
              </w:rPr>
              <w:t>B.</w:t>
            </w:r>
            <w:r>
              <w:rPr>
                <w:rStyle w:val="af0"/>
                <w:rFonts w:eastAsia="宋体"/>
                <w:b/>
                <w:bCs/>
                <w:szCs w:val="24"/>
                <w:lang w:eastAsia="zh-Hans"/>
              </w:rPr>
              <w:tab/>
              <w:t>Hagatana failed to exercise due diligence to prevent transboundary pollution, which breached Article 194(2) of UNCLOS</w:t>
            </w:r>
            <w:r>
              <w:rPr>
                <w:rStyle w:val="af0"/>
                <w:rFonts w:eastAsia="宋体"/>
                <w:b/>
                <w:bCs/>
                <w:szCs w:val="24"/>
                <w:lang w:eastAsia="zh-Hans"/>
              </w:rPr>
              <w:tab/>
            </w:r>
            <w:r>
              <w:rPr>
                <w:rStyle w:val="af0"/>
                <w:rFonts w:eastAsia="宋体"/>
                <w:b/>
                <w:bCs/>
                <w:szCs w:val="24"/>
                <w:lang w:eastAsia="zh-Hans"/>
              </w:rPr>
              <w:fldChar w:fldCharType="begin"/>
            </w:r>
            <w:r>
              <w:rPr>
                <w:rStyle w:val="af0"/>
                <w:rFonts w:eastAsia="宋体"/>
                <w:b/>
                <w:bCs/>
                <w:szCs w:val="24"/>
                <w:lang w:eastAsia="zh-Hans"/>
              </w:rPr>
              <w:instrText xml:space="preserve"> PAGEREF _Toc142607858 \h </w:instrText>
            </w:r>
            <w:r>
              <w:rPr>
                <w:rStyle w:val="af0"/>
                <w:rFonts w:eastAsia="宋体"/>
                <w:b/>
                <w:bCs/>
                <w:szCs w:val="24"/>
                <w:lang w:eastAsia="zh-Hans"/>
              </w:rPr>
            </w:r>
            <w:r>
              <w:rPr>
                <w:rStyle w:val="af0"/>
                <w:rFonts w:eastAsia="宋体"/>
                <w:b/>
                <w:bCs/>
                <w:szCs w:val="24"/>
                <w:lang w:eastAsia="zh-Hans"/>
              </w:rPr>
              <w:fldChar w:fldCharType="separate"/>
            </w:r>
            <w:r>
              <w:rPr>
                <w:rStyle w:val="af0"/>
                <w:rFonts w:eastAsia="宋体"/>
                <w:b/>
                <w:bCs/>
                <w:szCs w:val="24"/>
                <w:lang w:eastAsia="zh-Hans"/>
              </w:rPr>
              <w:t>13</w:t>
            </w:r>
            <w:r>
              <w:rPr>
                <w:rStyle w:val="af0"/>
                <w:rFonts w:eastAsia="宋体"/>
                <w:b/>
                <w:bCs/>
                <w:szCs w:val="24"/>
                <w:lang w:eastAsia="zh-Hans"/>
              </w:rPr>
              <w:fldChar w:fldCharType="end"/>
            </w:r>
          </w:hyperlink>
        </w:p>
        <w:p w14:paraId="31684F93" w14:textId="77777777" w:rsidR="000B4FBD" w:rsidRDefault="00000000" w:rsidP="00AF082B">
          <w:pPr>
            <w:pStyle w:val="TOC3"/>
            <w:spacing w:line="276" w:lineRule="auto"/>
            <w:rPr>
              <w:rStyle w:val="af0"/>
              <w:rFonts w:eastAsia="宋体"/>
              <w:szCs w:val="24"/>
              <w:lang w:eastAsia="zh-Hans"/>
            </w:rPr>
          </w:pPr>
          <w:hyperlink w:anchor="_Toc142607859" w:history="1">
            <w:r>
              <w:rPr>
                <w:rStyle w:val="af0"/>
                <w:rFonts w:eastAsia="宋体"/>
                <w:szCs w:val="24"/>
                <w:lang w:eastAsia="zh-Hans"/>
              </w:rPr>
              <w:t>1.</w:t>
            </w:r>
            <w:r>
              <w:rPr>
                <w:rStyle w:val="af0"/>
                <w:rFonts w:eastAsia="宋体"/>
                <w:szCs w:val="24"/>
                <w:lang w:eastAsia="zh-Hans"/>
              </w:rPr>
              <w:tab/>
              <w:t>Hagatana failed to monitor its GHG emissions’s risks and effects and notify the affected State</w:t>
            </w:r>
            <w:r>
              <w:rPr>
                <w:rStyle w:val="af0"/>
                <w:rFonts w:eastAsia="宋体"/>
                <w:szCs w:val="24"/>
                <w:lang w:eastAsia="zh-Hans"/>
              </w:rPr>
              <w:tab/>
            </w:r>
            <w:r>
              <w:rPr>
                <w:rStyle w:val="af0"/>
                <w:rFonts w:eastAsia="宋体"/>
                <w:szCs w:val="24"/>
                <w:lang w:eastAsia="zh-Hans"/>
              </w:rPr>
              <w:fldChar w:fldCharType="begin"/>
            </w:r>
            <w:r>
              <w:rPr>
                <w:rStyle w:val="af0"/>
                <w:rFonts w:eastAsia="宋体"/>
                <w:szCs w:val="24"/>
                <w:lang w:eastAsia="zh-Hans"/>
              </w:rPr>
              <w:instrText xml:space="preserve"> PAGEREF _Toc142607859 \h </w:instrText>
            </w:r>
            <w:r>
              <w:rPr>
                <w:rStyle w:val="af0"/>
                <w:rFonts w:eastAsia="宋体"/>
                <w:szCs w:val="24"/>
                <w:lang w:eastAsia="zh-Hans"/>
              </w:rPr>
            </w:r>
            <w:r>
              <w:rPr>
                <w:rStyle w:val="af0"/>
                <w:rFonts w:eastAsia="宋体"/>
                <w:szCs w:val="24"/>
                <w:lang w:eastAsia="zh-Hans"/>
              </w:rPr>
              <w:fldChar w:fldCharType="separate"/>
            </w:r>
            <w:r>
              <w:rPr>
                <w:rStyle w:val="af0"/>
                <w:rFonts w:eastAsia="宋体"/>
                <w:szCs w:val="24"/>
                <w:lang w:eastAsia="zh-Hans"/>
              </w:rPr>
              <w:t>14</w:t>
            </w:r>
            <w:r>
              <w:rPr>
                <w:rStyle w:val="af0"/>
                <w:rFonts w:eastAsia="宋体"/>
                <w:szCs w:val="24"/>
                <w:lang w:eastAsia="zh-Hans"/>
              </w:rPr>
              <w:fldChar w:fldCharType="end"/>
            </w:r>
          </w:hyperlink>
        </w:p>
        <w:p w14:paraId="09C18FD3" w14:textId="77777777" w:rsidR="000B4FBD" w:rsidRDefault="00000000" w:rsidP="00AF082B">
          <w:pPr>
            <w:pStyle w:val="TOC3"/>
            <w:spacing w:line="276" w:lineRule="auto"/>
            <w:rPr>
              <w:rStyle w:val="af0"/>
              <w:rFonts w:eastAsia="宋体"/>
              <w:szCs w:val="24"/>
              <w:lang w:eastAsia="zh-Hans"/>
            </w:rPr>
          </w:pPr>
          <w:hyperlink w:anchor="_Toc142607860" w:history="1">
            <w:r>
              <w:rPr>
                <w:rStyle w:val="af0"/>
                <w:rFonts w:eastAsia="宋体"/>
                <w:szCs w:val="24"/>
                <w:lang w:eastAsia="zh-Hans"/>
              </w:rPr>
              <w:t>2.</w:t>
            </w:r>
            <w:r>
              <w:rPr>
                <w:rStyle w:val="af0"/>
                <w:rFonts w:eastAsia="宋体"/>
                <w:szCs w:val="24"/>
                <w:lang w:eastAsia="zh-Hans"/>
              </w:rPr>
              <w:tab/>
              <w:t>Hagatana failed to conduct EIA and publish reports concerning its GHG emissions’s risks and effects</w:t>
            </w:r>
            <w:r>
              <w:rPr>
                <w:rStyle w:val="af0"/>
                <w:rFonts w:eastAsia="宋体"/>
                <w:szCs w:val="24"/>
                <w:lang w:eastAsia="zh-Hans"/>
              </w:rPr>
              <w:tab/>
            </w:r>
            <w:r>
              <w:rPr>
                <w:rStyle w:val="af0"/>
                <w:rFonts w:eastAsia="宋体"/>
                <w:szCs w:val="24"/>
                <w:lang w:eastAsia="zh-Hans"/>
              </w:rPr>
              <w:fldChar w:fldCharType="begin"/>
            </w:r>
            <w:r>
              <w:rPr>
                <w:rStyle w:val="af0"/>
                <w:rFonts w:eastAsia="宋体"/>
                <w:szCs w:val="24"/>
                <w:lang w:eastAsia="zh-Hans"/>
              </w:rPr>
              <w:instrText xml:space="preserve"> PAGEREF _Toc142607860 \h </w:instrText>
            </w:r>
            <w:r>
              <w:rPr>
                <w:rStyle w:val="af0"/>
                <w:rFonts w:eastAsia="宋体"/>
                <w:szCs w:val="24"/>
                <w:lang w:eastAsia="zh-Hans"/>
              </w:rPr>
            </w:r>
            <w:r>
              <w:rPr>
                <w:rStyle w:val="af0"/>
                <w:rFonts w:eastAsia="宋体"/>
                <w:szCs w:val="24"/>
                <w:lang w:eastAsia="zh-Hans"/>
              </w:rPr>
              <w:fldChar w:fldCharType="separate"/>
            </w:r>
            <w:r>
              <w:rPr>
                <w:rStyle w:val="af0"/>
                <w:rFonts w:eastAsia="宋体"/>
                <w:szCs w:val="24"/>
                <w:lang w:eastAsia="zh-Hans"/>
              </w:rPr>
              <w:t>14</w:t>
            </w:r>
            <w:r>
              <w:rPr>
                <w:rStyle w:val="af0"/>
                <w:rFonts w:eastAsia="宋体"/>
                <w:szCs w:val="24"/>
                <w:lang w:eastAsia="zh-Hans"/>
              </w:rPr>
              <w:fldChar w:fldCharType="end"/>
            </w:r>
          </w:hyperlink>
        </w:p>
        <w:p w14:paraId="61B747D3" w14:textId="2AC14BAF" w:rsidR="000B4FBD" w:rsidRDefault="00000000" w:rsidP="00AF082B">
          <w:pPr>
            <w:pStyle w:val="TOC3"/>
            <w:spacing w:line="276" w:lineRule="auto"/>
            <w:rPr>
              <w:rStyle w:val="af0"/>
              <w:rFonts w:eastAsia="宋体"/>
              <w:szCs w:val="24"/>
              <w:lang w:eastAsia="zh-Hans"/>
            </w:rPr>
          </w:pPr>
          <w:hyperlink w:anchor="_Toc142607861" w:history="1">
            <w:r>
              <w:rPr>
                <w:rStyle w:val="af0"/>
                <w:rFonts w:eastAsia="宋体"/>
                <w:szCs w:val="24"/>
                <w:lang w:eastAsia="zh-Hans"/>
              </w:rPr>
              <w:t>3.</w:t>
            </w:r>
            <w:r>
              <w:rPr>
                <w:rStyle w:val="af0"/>
                <w:rFonts w:eastAsia="宋体"/>
                <w:szCs w:val="24"/>
                <w:lang w:eastAsia="zh-Hans"/>
              </w:rPr>
              <w:tab/>
              <w:t xml:space="preserve">Hagatana failed to cooperate </w:t>
            </w:r>
            <w:r w:rsidR="00A267E5">
              <w:rPr>
                <w:rStyle w:val="af0"/>
                <w:rFonts w:eastAsia="宋体"/>
                <w:szCs w:val="24"/>
                <w:lang w:eastAsia="zh-Hans"/>
              </w:rPr>
              <w:t>at</w:t>
            </w:r>
            <w:r>
              <w:rPr>
                <w:rStyle w:val="af0"/>
                <w:rFonts w:eastAsia="宋体"/>
                <w:szCs w:val="24"/>
                <w:lang w:eastAsia="zh-Hans"/>
              </w:rPr>
              <w:t xml:space="preserve"> regional level</w:t>
            </w:r>
            <w:r>
              <w:rPr>
                <w:rStyle w:val="af0"/>
                <w:rFonts w:eastAsia="宋体"/>
                <w:szCs w:val="24"/>
                <w:lang w:eastAsia="zh-Hans"/>
              </w:rPr>
              <w:tab/>
            </w:r>
            <w:r>
              <w:rPr>
                <w:rStyle w:val="af0"/>
                <w:rFonts w:eastAsia="宋体"/>
                <w:szCs w:val="24"/>
                <w:lang w:eastAsia="zh-Hans"/>
              </w:rPr>
              <w:fldChar w:fldCharType="begin"/>
            </w:r>
            <w:r>
              <w:rPr>
                <w:rStyle w:val="af0"/>
                <w:rFonts w:eastAsia="宋体"/>
                <w:szCs w:val="24"/>
                <w:lang w:eastAsia="zh-Hans"/>
              </w:rPr>
              <w:instrText xml:space="preserve"> PAGEREF _Toc142607861 \h </w:instrText>
            </w:r>
            <w:r>
              <w:rPr>
                <w:rStyle w:val="af0"/>
                <w:rFonts w:eastAsia="宋体"/>
                <w:szCs w:val="24"/>
                <w:lang w:eastAsia="zh-Hans"/>
              </w:rPr>
            </w:r>
            <w:r>
              <w:rPr>
                <w:rStyle w:val="af0"/>
                <w:rFonts w:eastAsia="宋体"/>
                <w:szCs w:val="24"/>
                <w:lang w:eastAsia="zh-Hans"/>
              </w:rPr>
              <w:fldChar w:fldCharType="separate"/>
            </w:r>
            <w:r>
              <w:rPr>
                <w:rStyle w:val="af0"/>
                <w:rFonts w:eastAsia="宋体"/>
                <w:szCs w:val="24"/>
                <w:lang w:eastAsia="zh-Hans"/>
              </w:rPr>
              <w:t>15</w:t>
            </w:r>
            <w:r>
              <w:rPr>
                <w:rStyle w:val="af0"/>
                <w:rFonts w:eastAsia="宋体"/>
                <w:szCs w:val="24"/>
                <w:lang w:eastAsia="zh-Hans"/>
              </w:rPr>
              <w:fldChar w:fldCharType="end"/>
            </w:r>
          </w:hyperlink>
        </w:p>
        <w:p w14:paraId="4F4B5001" w14:textId="00B97DA0" w:rsidR="000B4FBD" w:rsidRDefault="00000000" w:rsidP="00AF082B">
          <w:pPr>
            <w:pStyle w:val="TOC2"/>
            <w:tabs>
              <w:tab w:val="clear" w:pos="1470"/>
              <w:tab w:val="left" w:pos="840"/>
            </w:tabs>
            <w:adjustRightInd/>
            <w:snapToGrid/>
            <w:spacing w:line="276" w:lineRule="auto"/>
            <w:ind w:left="888" w:hangingChars="170" w:hanging="408"/>
            <w:rPr>
              <w:rStyle w:val="af0"/>
              <w:rFonts w:eastAsia="宋体"/>
              <w:b/>
              <w:bCs/>
              <w:szCs w:val="24"/>
              <w:lang w:eastAsia="zh-Hans"/>
            </w:rPr>
          </w:pPr>
          <w:hyperlink w:anchor="_Toc142607862" w:history="1">
            <w:r>
              <w:rPr>
                <w:rStyle w:val="af0"/>
                <w:rFonts w:eastAsia="宋体"/>
                <w:b/>
                <w:bCs/>
                <w:szCs w:val="24"/>
                <w:lang w:eastAsia="zh-Hans"/>
              </w:rPr>
              <w:t>C.</w:t>
            </w:r>
            <w:r>
              <w:rPr>
                <w:rStyle w:val="af0"/>
                <w:rFonts w:eastAsia="宋体"/>
                <w:b/>
                <w:bCs/>
                <w:szCs w:val="24"/>
                <w:lang w:eastAsia="zh-Hans"/>
              </w:rPr>
              <w:tab/>
              <w:t>Hagatana failed to protect and preserve ecosystems, habitats and highly migratory fish stocks</w:t>
            </w:r>
            <w:r w:rsidR="00A267E5">
              <w:rPr>
                <w:rStyle w:val="af0"/>
                <w:rFonts w:eastAsia="宋体"/>
                <w:b/>
                <w:bCs/>
                <w:szCs w:val="24"/>
                <w:lang w:eastAsia="zh-Hans"/>
              </w:rPr>
              <w:t>, which breached Articles 64(1), 194(5) of UNCLOS and UNFSA</w:t>
            </w:r>
            <w:r>
              <w:rPr>
                <w:rStyle w:val="af0"/>
                <w:rFonts w:eastAsia="宋体"/>
                <w:b/>
                <w:bCs/>
                <w:szCs w:val="24"/>
                <w:lang w:eastAsia="zh-Hans"/>
              </w:rPr>
              <w:tab/>
            </w:r>
            <w:r>
              <w:rPr>
                <w:rStyle w:val="af0"/>
                <w:rFonts w:eastAsia="宋体"/>
                <w:b/>
                <w:bCs/>
                <w:szCs w:val="24"/>
                <w:lang w:eastAsia="zh-Hans"/>
              </w:rPr>
              <w:fldChar w:fldCharType="begin"/>
            </w:r>
            <w:r>
              <w:rPr>
                <w:rStyle w:val="af0"/>
                <w:rFonts w:eastAsia="宋体"/>
                <w:b/>
                <w:bCs/>
                <w:szCs w:val="24"/>
                <w:lang w:eastAsia="zh-Hans"/>
              </w:rPr>
              <w:instrText xml:space="preserve"> PAGEREF _Toc142607862 \h </w:instrText>
            </w:r>
            <w:r>
              <w:rPr>
                <w:rStyle w:val="af0"/>
                <w:rFonts w:eastAsia="宋体"/>
                <w:b/>
                <w:bCs/>
                <w:szCs w:val="24"/>
                <w:lang w:eastAsia="zh-Hans"/>
              </w:rPr>
            </w:r>
            <w:r>
              <w:rPr>
                <w:rStyle w:val="af0"/>
                <w:rFonts w:eastAsia="宋体"/>
                <w:b/>
                <w:bCs/>
                <w:szCs w:val="24"/>
                <w:lang w:eastAsia="zh-Hans"/>
              </w:rPr>
              <w:fldChar w:fldCharType="separate"/>
            </w:r>
            <w:r>
              <w:rPr>
                <w:rStyle w:val="af0"/>
                <w:rFonts w:eastAsia="宋体"/>
                <w:b/>
                <w:bCs/>
                <w:szCs w:val="24"/>
                <w:lang w:eastAsia="zh-Hans"/>
              </w:rPr>
              <w:t>16</w:t>
            </w:r>
            <w:r>
              <w:rPr>
                <w:rStyle w:val="af0"/>
                <w:rFonts w:eastAsia="宋体"/>
                <w:b/>
                <w:bCs/>
                <w:szCs w:val="24"/>
                <w:lang w:eastAsia="zh-Hans"/>
              </w:rPr>
              <w:fldChar w:fldCharType="end"/>
            </w:r>
          </w:hyperlink>
        </w:p>
        <w:p w14:paraId="174914DA" w14:textId="5481460D" w:rsidR="000B4FBD" w:rsidRDefault="00000000" w:rsidP="00AF082B">
          <w:pPr>
            <w:pStyle w:val="TOC3"/>
            <w:spacing w:line="276" w:lineRule="auto"/>
            <w:rPr>
              <w:rStyle w:val="af0"/>
              <w:rFonts w:eastAsia="宋体"/>
              <w:szCs w:val="24"/>
              <w:lang w:eastAsia="zh-Hans"/>
            </w:rPr>
          </w:pPr>
          <w:hyperlink w:anchor="_Toc142607863" w:history="1">
            <w:r>
              <w:rPr>
                <w:rStyle w:val="af0"/>
                <w:rFonts w:eastAsia="宋体"/>
                <w:szCs w:val="24"/>
                <w:lang w:eastAsia="zh-Hans"/>
              </w:rPr>
              <w:t>1.</w:t>
            </w:r>
            <w:r>
              <w:rPr>
                <w:rStyle w:val="af0"/>
                <w:rFonts w:eastAsia="宋体"/>
                <w:szCs w:val="24"/>
                <w:lang w:eastAsia="zh-Hans"/>
              </w:rPr>
              <w:tab/>
              <w:t>Hagatana failed to protect and preserve the fragile ecosystem and the habitat of depleted species, which breached Article</w:t>
            </w:r>
            <w:r w:rsidR="00A267E5">
              <w:rPr>
                <w:rStyle w:val="af0"/>
                <w:rFonts w:eastAsia="宋体"/>
                <w:szCs w:val="24"/>
                <w:lang w:eastAsia="zh-Hans"/>
              </w:rPr>
              <w:t>r</w:t>
            </w:r>
            <w:r>
              <w:rPr>
                <w:rStyle w:val="af0"/>
                <w:rFonts w:eastAsia="宋体"/>
                <w:szCs w:val="24"/>
                <w:lang w:eastAsia="zh-Hans"/>
              </w:rPr>
              <w:t xml:space="preserve"> 194(5) of UNCLOS</w:t>
            </w:r>
            <w:r>
              <w:rPr>
                <w:rStyle w:val="af0"/>
                <w:rFonts w:eastAsia="宋体"/>
                <w:szCs w:val="24"/>
                <w:lang w:eastAsia="zh-Hans"/>
              </w:rPr>
              <w:tab/>
            </w:r>
            <w:r>
              <w:rPr>
                <w:rStyle w:val="af0"/>
                <w:rFonts w:eastAsia="宋体"/>
                <w:szCs w:val="24"/>
                <w:lang w:eastAsia="zh-Hans"/>
              </w:rPr>
              <w:fldChar w:fldCharType="begin"/>
            </w:r>
            <w:r>
              <w:rPr>
                <w:rStyle w:val="af0"/>
                <w:rFonts w:eastAsia="宋体"/>
                <w:szCs w:val="24"/>
                <w:lang w:eastAsia="zh-Hans"/>
              </w:rPr>
              <w:instrText xml:space="preserve"> PAGEREF _Toc142607863 \h </w:instrText>
            </w:r>
            <w:r>
              <w:rPr>
                <w:rStyle w:val="af0"/>
                <w:rFonts w:eastAsia="宋体"/>
                <w:szCs w:val="24"/>
                <w:lang w:eastAsia="zh-Hans"/>
              </w:rPr>
            </w:r>
            <w:r>
              <w:rPr>
                <w:rStyle w:val="af0"/>
                <w:rFonts w:eastAsia="宋体"/>
                <w:szCs w:val="24"/>
                <w:lang w:eastAsia="zh-Hans"/>
              </w:rPr>
              <w:fldChar w:fldCharType="separate"/>
            </w:r>
            <w:r>
              <w:rPr>
                <w:rStyle w:val="af0"/>
                <w:rFonts w:eastAsia="宋体"/>
                <w:szCs w:val="24"/>
                <w:lang w:eastAsia="zh-Hans"/>
              </w:rPr>
              <w:t>16</w:t>
            </w:r>
            <w:r>
              <w:rPr>
                <w:rStyle w:val="af0"/>
                <w:rFonts w:eastAsia="宋体"/>
                <w:szCs w:val="24"/>
                <w:lang w:eastAsia="zh-Hans"/>
              </w:rPr>
              <w:fldChar w:fldCharType="end"/>
            </w:r>
          </w:hyperlink>
        </w:p>
        <w:p w14:paraId="69B1A48B" w14:textId="77777777" w:rsidR="000B4FBD" w:rsidRDefault="00000000" w:rsidP="00AF082B">
          <w:pPr>
            <w:pStyle w:val="TOC3"/>
            <w:spacing w:line="276" w:lineRule="auto"/>
            <w:rPr>
              <w:rStyle w:val="af0"/>
              <w:rFonts w:eastAsia="宋体"/>
              <w:szCs w:val="24"/>
              <w:lang w:eastAsia="zh-Hans"/>
            </w:rPr>
          </w:pPr>
          <w:hyperlink w:anchor="_Toc142607864" w:history="1">
            <w:r>
              <w:rPr>
                <w:rStyle w:val="af0"/>
                <w:rFonts w:eastAsia="宋体"/>
                <w:szCs w:val="24"/>
                <w:lang w:eastAsia="zh-Hans"/>
              </w:rPr>
              <w:t>2.</w:t>
            </w:r>
            <w:r>
              <w:rPr>
                <w:rStyle w:val="af0"/>
                <w:rFonts w:eastAsia="宋体"/>
                <w:szCs w:val="24"/>
                <w:lang w:eastAsia="zh-Hans"/>
              </w:rPr>
              <w:tab/>
              <w:t>Hagatana failed to conserve highly migratory fish stocks, which breached Article 64(1) of UNCLOS and UNFSA</w:t>
            </w:r>
            <w:r>
              <w:rPr>
                <w:rStyle w:val="af0"/>
                <w:rFonts w:eastAsia="宋体"/>
                <w:szCs w:val="24"/>
                <w:lang w:eastAsia="zh-Hans"/>
              </w:rPr>
              <w:tab/>
            </w:r>
            <w:r>
              <w:rPr>
                <w:rStyle w:val="af0"/>
                <w:rFonts w:eastAsia="宋体"/>
                <w:szCs w:val="24"/>
                <w:lang w:eastAsia="zh-Hans"/>
              </w:rPr>
              <w:fldChar w:fldCharType="begin"/>
            </w:r>
            <w:r>
              <w:rPr>
                <w:rStyle w:val="af0"/>
                <w:rFonts w:eastAsia="宋体"/>
                <w:szCs w:val="24"/>
                <w:lang w:eastAsia="zh-Hans"/>
              </w:rPr>
              <w:instrText xml:space="preserve"> PAGEREF _Toc142607864 \h </w:instrText>
            </w:r>
            <w:r>
              <w:rPr>
                <w:rStyle w:val="af0"/>
                <w:rFonts w:eastAsia="宋体"/>
                <w:szCs w:val="24"/>
                <w:lang w:eastAsia="zh-Hans"/>
              </w:rPr>
            </w:r>
            <w:r>
              <w:rPr>
                <w:rStyle w:val="af0"/>
                <w:rFonts w:eastAsia="宋体"/>
                <w:szCs w:val="24"/>
                <w:lang w:eastAsia="zh-Hans"/>
              </w:rPr>
              <w:fldChar w:fldCharType="separate"/>
            </w:r>
            <w:r>
              <w:rPr>
                <w:rStyle w:val="af0"/>
                <w:rFonts w:eastAsia="宋体"/>
                <w:szCs w:val="24"/>
                <w:lang w:eastAsia="zh-Hans"/>
              </w:rPr>
              <w:t>17</w:t>
            </w:r>
            <w:r>
              <w:rPr>
                <w:rStyle w:val="af0"/>
                <w:rFonts w:eastAsia="宋体"/>
                <w:szCs w:val="24"/>
                <w:lang w:eastAsia="zh-Hans"/>
              </w:rPr>
              <w:fldChar w:fldCharType="end"/>
            </w:r>
          </w:hyperlink>
        </w:p>
        <w:p w14:paraId="5F024EEC" w14:textId="2C49D0A3" w:rsidR="000B4FBD" w:rsidRDefault="00000000" w:rsidP="00AF082B">
          <w:pPr>
            <w:pStyle w:val="TOC2"/>
            <w:tabs>
              <w:tab w:val="clear" w:pos="1470"/>
              <w:tab w:val="left" w:pos="840"/>
            </w:tabs>
            <w:adjustRightInd/>
            <w:snapToGrid/>
            <w:spacing w:line="276" w:lineRule="auto"/>
            <w:ind w:left="888" w:hangingChars="170" w:hanging="408"/>
            <w:rPr>
              <w:rStyle w:val="af0"/>
              <w:rFonts w:eastAsia="宋体"/>
              <w:b/>
              <w:bCs/>
              <w:szCs w:val="24"/>
              <w:lang w:eastAsia="zh-Hans"/>
            </w:rPr>
          </w:pPr>
          <w:hyperlink w:anchor="_Toc142607865" w:history="1">
            <w:r>
              <w:rPr>
                <w:rStyle w:val="af0"/>
                <w:rFonts w:eastAsia="宋体"/>
                <w:b/>
                <w:bCs/>
                <w:szCs w:val="24"/>
                <w:lang w:eastAsia="zh-Hans"/>
              </w:rPr>
              <w:t>D.</w:t>
            </w:r>
            <w:r>
              <w:rPr>
                <w:rStyle w:val="af0"/>
                <w:rFonts w:eastAsia="宋体"/>
                <w:b/>
                <w:bCs/>
                <w:szCs w:val="24"/>
                <w:lang w:eastAsia="zh-Hans"/>
              </w:rPr>
              <w:tab/>
              <w:t xml:space="preserve">Hagatana failed to promote education, training and public awareness related to climate change, which breached </w:t>
            </w:r>
            <w:r w:rsidR="00A267E5">
              <w:rPr>
                <w:rStyle w:val="af0"/>
                <w:rFonts w:eastAsia="宋体"/>
                <w:b/>
                <w:bCs/>
                <w:szCs w:val="24"/>
                <w:lang w:eastAsia="zh-Hans"/>
              </w:rPr>
              <w:t>UNFCCC, Kyoto Protocol and Paris Agreement</w:t>
            </w:r>
            <w:r>
              <w:rPr>
                <w:rStyle w:val="af0"/>
                <w:rFonts w:eastAsia="宋体"/>
                <w:b/>
                <w:bCs/>
                <w:szCs w:val="24"/>
                <w:lang w:eastAsia="zh-Hans"/>
              </w:rPr>
              <w:lastRenderedPageBreak/>
              <w:tab/>
            </w:r>
            <w:r>
              <w:rPr>
                <w:rStyle w:val="af0"/>
                <w:rFonts w:eastAsia="宋体"/>
                <w:b/>
                <w:bCs/>
                <w:szCs w:val="24"/>
                <w:lang w:eastAsia="zh-Hans"/>
              </w:rPr>
              <w:fldChar w:fldCharType="begin"/>
            </w:r>
            <w:r>
              <w:rPr>
                <w:rStyle w:val="af0"/>
                <w:rFonts w:eastAsia="宋体"/>
                <w:b/>
                <w:bCs/>
                <w:szCs w:val="24"/>
                <w:lang w:eastAsia="zh-Hans"/>
              </w:rPr>
              <w:instrText xml:space="preserve"> PAGEREF _Toc142607865 \h </w:instrText>
            </w:r>
            <w:r>
              <w:rPr>
                <w:rStyle w:val="af0"/>
                <w:rFonts w:eastAsia="宋体"/>
                <w:b/>
                <w:bCs/>
                <w:szCs w:val="24"/>
                <w:lang w:eastAsia="zh-Hans"/>
              </w:rPr>
            </w:r>
            <w:r>
              <w:rPr>
                <w:rStyle w:val="af0"/>
                <w:rFonts w:eastAsia="宋体"/>
                <w:b/>
                <w:bCs/>
                <w:szCs w:val="24"/>
                <w:lang w:eastAsia="zh-Hans"/>
              </w:rPr>
              <w:fldChar w:fldCharType="separate"/>
            </w:r>
            <w:r>
              <w:rPr>
                <w:rStyle w:val="af0"/>
                <w:rFonts w:eastAsia="宋体"/>
                <w:b/>
                <w:bCs/>
                <w:szCs w:val="24"/>
                <w:lang w:eastAsia="zh-Hans"/>
              </w:rPr>
              <w:t>17</w:t>
            </w:r>
            <w:r>
              <w:rPr>
                <w:rStyle w:val="af0"/>
                <w:rFonts w:eastAsia="宋体"/>
                <w:b/>
                <w:bCs/>
                <w:szCs w:val="24"/>
                <w:lang w:eastAsia="zh-Hans"/>
              </w:rPr>
              <w:fldChar w:fldCharType="end"/>
            </w:r>
          </w:hyperlink>
        </w:p>
        <w:p w14:paraId="769A992F" w14:textId="45D514FF" w:rsidR="000B4FBD" w:rsidRDefault="00000000" w:rsidP="00AF082B">
          <w:pPr>
            <w:pStyle w:val="TOC2"/>
            <w:tabs>
              <w:tab w:val="clear" w:pos="1470"/>
              <w:tab w:val="left" w:pos="840"/>
            </w:tabs>
            <w:adjustRightInd/>
            <w:snapToGrid/>
            <w:spacing w:line="276" w:lineRule="auto"/>
            <w:ind w:left="888" w:hangingChars="170" w:hanging="408"/>
            <w:rPr>
              <w:rStyle w:val="af0"/>
              <w:rFonts w:eastAsia="宋体"/>
              <w:b/>
              <w:bCs/>
              <w:szCs w:val="24"/>
              <w:lang w:eastAsia="zh-Hans"/>
            </w:rPr>
          </w:pPr>
          <w:hyperlink w:anchor="_Toc142607866" w:history="1">
            <w:r>
              <w:rPr>
                <w:rStyle w:val="af0"/>
                <w:rFonts w:eastAsia="宋体"/>
                <w:b/>
                <w:bCs/>
                <w:szCs w:val="24"/>
                <w:lang w:eastAsia="zh-Hans"/>
              </w:rPr>
              <w:t>E.</w:t>
            </w:r>
            <w:r>
              <w:rPr>
                <w:rStyle w:val="af0"/>
                <w:rFonts w:eastAsia="宋体"/>
                <w:b/>
                <w:bCs/>
                <w:szCs w:val="24"/>
                <w:lang w:eastAsia="zh-Hans"/>
              </w:rPr>
              <w:tab/>
              <w:t xml:space="preserve">Hagatana failed to provide financial resources for Tagan, which breached </w:t>
            </w:r>
            <w:r w:rsidR="00A267E5" w:rsidRPr="00A267E5">
              <w:rPr>
                <w:rStyle w:val="af0"/>
                <w:rFonts w:eastAsia="宋体"/>
                <w:b/>
                <w:bCs/>
                <w:szCs w:val="24"/>
                <w:lang w:eastAsia="zh-Hans"/>
              </w:rPr>
              <w:t>UNFCCC, Kyoto Protocol and Paris Agreement</w:t>
            </w:r>
            <w:r>
              <w:rPr>
                <w:rStyle w:val="af0"/>
                <w:rFonts w:eastAsia="宋体"/>
                <w:b/>
                <w:bCs/>
                <w:szCs w:val="24"/>
                <w:lang w:eastAsia="zh-Hans"/>
              </w:rPr>
              <w:tab/>
            </w:r>
            <w:r>
              <w:rPr>
                <w:rStyle w:val="af0"/>
                <w:rFonts w:eastAsia="宋体"/>
                <w:b/>
                <w:bCs/>
                <w:szCs w:val="24"/>
                <w:lang w:eastAsia="zh-Hans"/>
              </w:rPr>
              <w:fldChar w:fldCharType="begin"/>
            </w:r>
            <w:r>
              <w:rPr>
                <w:rStyle w:val="af0"/>
                <w:rFonts w:eastAsia="宋体"/>
                <w:b/>
                <w:bCs/>
                <w:szCs w:val="24"/>
                <w:lang w:eastAsia="zh-Hans"/>
              </w:rPr>
              <w:instrText xml:space="preserve"> PAGEREF _Toc142607866 \h </w:instrText>
            </w:r>
            <w:r>
              <w:rPr>
                <w:rStyle w:val="af0"/>
                <w:rFonts w:eastAsia="宋体"/>
                <w:b/>
                <w:bCs/>
                <w:szCs w:val="24"/>
                <w:lang w:eastAsia="zh-Hans"/>
              </w:rPr>
            </w:r>
            <w:r>
              <w:rPr>
                <w:rStyle w:val="af0"/>
                <w:rFonts w:eastAsia="宋体"/>
                <w:b/>
                <w:bCs/>
                <w:szCs w:val="24"/>
                <w:lang w:eastAsia="zh-Hans"/>
              </w:rPr>
              <w:fldChar w:fldCharType="separate"/>
            </w:r>
            <w:r>
              <w:rPr>
                <w:rStyle w:val="af0"/>
                <w:rFonts w:eastAsia="宋体"/>
                <w:b/>
                <w:bCs/>
                <w:szCs w:val="24"/>
                <w:lang w:eastAsia="zh-Hans"/>
              </w:rPr>
              <w:t>18</w:t>
            </w:r>
            <w:r>
              <w:rPr>
                <w:rStyle w:val="af0"/>
                <w:rFonts w:eastAsia="宋体"/>
                <w:b/>
                <w:bCs/>
                <w:szCs w:val="24"/>
                <w:lang w:eastAsia="zh-Hans"/>
              </w:rPr>
              <w:fldChar w:fldCharType="end"/>
            </w:r>
          </w:hyperlink>
        </w:p>
        <w:p w14:paraId="23F39E08" w14:textId="77777777" w:rsidR="000B4FBD" w:rsidRDefault="00000000" w:rsidP="00AF082B">
          <w:pPr>
            <w:pStyle w:val="TOC1"/>
            <w:tabs>
              <w:tab w:val="left" w:pos="840"/>
              <w:tab w:val="right" w:leader="dot" w:pos="9016"/>
            </w:tabs>
            <w:adjustRightInd/>
            <w:snapToGrid/>
            <w:spacing w:line="276" w:lineRule="auto"/>
            <w:ind w:left="408" w:hangingChars="170" w:hanging="408"/>
            <w:rPr>
              <w:rStyle w:val="af0"/>
              <w:rFonts w:eastAsia="宋体"/>
              <w:b/>
              <w:bCs/>
              <w:smallCaps/>
              <w:szCs w:val="24"/>
            </w:rPr>
          </w:pPr>
          <w:hyperlink w:anchor="_Toc142607867" w:history="1">
            <w:r>
              <w:rPr>
                <w:rStyle w:val="af0"/>
                <w:rFonts w:eastAsia="宋体"/>
                <w:b/>
                <w:bCs/>
                <w:smallCaps/>
                <w:kern w:val="44"/>
                <w:szCs w:val="24"/>
              </w:rPr>
              <w:t>III.</w:t>
            </w:r>
            <w:r>
              <w:rPr>
                <w:rStyle w:val="af0"/>
                <w:rFonts w:eastAsia="宋体"/>
                <w:b/>
                <w:bCs/>
                <w:smallCaps/>
                <w:kern w:val="44"/>
                <w:szCs w:val="24"/>
              </w:rPr>
              <w:tab/>
              <w:t>Hagatana must Respect the Archipelagic Baselines and Maritime Limits of Tagan, and in that Connection, Hagatana Has Breached its Obligations under UNCLOS by Undertaking Data-collection Activities in the EEZ and on the Continental Shelf of Tagan</w:t>
            </w:r>
            <w:r>
              <w:rPr>
                <w:rStyle w:val="af0"/>
                <w:rFonts w:eastAsia="宋体"/>
                <w:b/>
                <w:bCs/>
                <w:smallCaps/>
                <w:kern w:val="44"/>
                <w:szCs w:val="24"/>
              </w:rPr>
              <w:tab/>
            </w:r>
            <w:r>
              <w:rPr>
                <w:rStyle w:val="af0"/>
                <w:rFonts w:eastAsia="宋体"/>
                <w:b/>
                <w:bCs/>
                <w:smallCaps/>
                <w:kern w:val="44"/>
                <w:szCs w:val="24"/>
              </w:rPr>
              <w:fldChar w:fldCharType="begin"/>
            </w:r>
            <w:r>
              <w:rPr>
                <w:rStyle w:val="af0"/>
                <w:rFonts w:eastAsia="宋体"/>
                <w:b/>
                <w:bCs/>
                <w:smallCaps/>
                <w:kern w:val="44"/>
                <w:szCs w:val="24"/>
              </w:rPr>
              <w:instrText xml:space="preserve"> PAGEREF _Toc142607867 \h </w:instrText>
            </w:r>
            <w:r>
              <w:rPr>
                <w:rStyle w:val="af0"/>
                <w:rFonts w:eastAsia="宋体"/>
                <w:b/>
                <w:bCs/>
                <w:smallCaps/>
                <w:kern w:val="44"/>
                <w:szCs w:val="24"/>
              </w:rPr>
            </w:r>
            <w:r>
              <w:rPr>
                <w:rStyle w:val="af0"/>
                <w:rFonts w:eastAsia="宋体"/>
                <w:b/>
                <w:bCs/>
                <w:smallCaps/>
                <w:kern w:val="44"/>
                <w:szCs w:val="24"/>
              </w:rPr>
              <w:fldChar w:fldCharType="separate"/>
            </w:r>
            <w:r>
              <w:rPr>
                <w:rStyle w:val="af0"/>
                <w:rFonts w:eastAsia="宋体"/>
                <w:b/>
                <w:bCs/>
                <w:smallCaps/>
                <w:kern w:val="44"/>
                <w:szCs w:val="24"/>
              </w:rPr>
              <w:t>19</w:t>
            </w:r>
            <w:r>
              <w:rPr>
                <w:rStyle w:val="af0"/>
                <w:rFonts w:eastAsia="宋体"/>
                <w:b/>
                <w:bCs/>
                <w:smallCaps/>
                <w:kern w:val="44"/>
                <w:szCs w:val="24"/>
              </w:rPr>
              <w:fldChar w:fldCharType="end"/>
            </w:r>
          </w:hyperlink>
        </w:p>
        <w:p w14:paraId="5402596B" w14:textId="1B1EB756" w:rsidR="000B4FBD" w:rsidRDefault="00000000" w:rsidP="00AF082B">
          <w:pPr>
            <w:pStyle w:val="TOC2"/>
            <w:tabs>
              <w:tab w:val="clear" w:pos="1470"/>
              <w:tab w:val="left" w:pos="840"/>
            </w:tabs>
            <w:adjustRightInd/>
            <w:snapToGrid/>
            <w:spacing w:line="276" w:lineRule="auto"/>
            <w:ind w:left="888" w:hangingChars="170" w:hanging="408"/>
            <w:rPr>
              <w:rStyle w:val="af0"/>
              <w:rFonts w:eastAsia="宋体"/>
              <w:b/>
              <w:bCs/>
              <w:szCs w:val="24"/>
              <w:lang w:eastAsia="zh-Hans"/>
            </w:rPr>
          </w:pPr>
          <w:hyperlink w:anchor="_Toc142607868" w:history="1">
            <w:r>
              <w:rPr>
                <w:rStyle w:val="af0"/>
                <w:rFonts w:eastAsia="宋体"/>
                <w:b/>
                <w:bCs/>
                <w:szCs w:val="24"/>
                <w:lang w:eastAsia="zh-Hans"/>
              </w:rPr>
              <w:t>A.</w:t>
            </w:r>
            <w:r>
              <w:rPr>
                <w:rStyle w:val="af0"/>
                <w:rFonts w:eastAsia="宋体"/>
                <w:b/>
                <w:bCs/>
                <w:szCs w:val="24"/>
                <w:lang w:eastAsia="zh-Hans"/>
              </w:rPr>
              <w:tab/>
              <w:t>The outer limits of the continental shelf established by Tagan ha</w:t>
            </w:r>
            <w:r w:rsidR="00A267E5">
              <w:rPr>
                <w:rStyle w:val="af0"/>
                <w:rFonts w:eastAsia="宋体"/>
                <w:b/>
                <w:bCs/>
                <w:szCs w:val="24"/>
                <w:lang w:eastAsia="zh-Hans"/>
              </w:rPr>
              <w:t>ve</w:t>
            </w:r>
            <w:r>
              <w:rPr>
                <w:rStyle w:val="af0"/>
                <w:rFonts w:eastAsia="宋体"/>
                <w:b/>
                <w:bCs/>
                <w:szCs w:val="24"/>
                <w:lang w:eastAsia="zh-Hans"/>
              </w:rPr>
              <w:t xml:space="preserve"> a binding force upon Hagatana</w:t>
            </w:r>
            <w:r>
              <w:rPr>
                <w:rStyle w:val="af0"/>
                <w:rFonts w:eastAsia="宋体"/>
                <w:b/>
                <w:bCs/>
                <w:szCs w:val="24"/>
                <w:lang w:eastAsia="zh-Hans"/>
              </w:rPr>
              <w:tab/>
            </w:r>
            <w:r>
              <w:rPr>
                <w:rStyle w:val="af0"/>
                <w:rFonts w:eastAsia="宋体"/>
                <w:b/>
                <w:bCs/>
                <w:szCs w:val="24"/>
                <w:lang w:eastAsia="zh-Hans"/>
              </w:rPr>
              <w:fldChar w:fldCharType="begin"/>
            </w:r>
            <w:r>
              <w:rPr>
                <w:rStyle w:val="af0"/>
                <w:rFonts w:eastAsia="宋体"/>
                <w:b/>
                <w:bCs/>
                <w:szCs w:val="24"/>
                <w:lang w:eastAsia="zh-Hans"/>
              </w:rPr>
              <w:instrText xml:space="preserve"> PAGEREF _Toc142607868 \h </w:instrText>
            </w:r>
            <w:r>
              <w:rPr>
                <w:rStyle w:val="af0"/>
                <w:rFonts w:eastAsia="宋体"/>
                <w:b/>
                <w:bCs/>
                <w:szCs w:val="24"/>
                <w:lang w:eastAsia="zh-Hans"/>
              </w:rPr>
            </w:r>
            <w:r>
              <w:rPr>
                <w:rStyle w:val="af0"/>
                <w:rFonts w:eastAsia="宋体"/>
                <w:b/>
                <w:bCs/>
                <w:szCs w:val="24"/>
                <w:lang w:eastAsia="zh-Hans"/>
              </w:rPr>
              <w:fldChar w:fldCharType="separate"/>
            </w:r>
            <w:r>
              <w:rPr>
                <w:rStyle w:val="af0"/>
                <w:rFonts w:eastAsia="宋体"/>
                <w:b/>
                <w:bCs/>
                <w:szCs w:val="24"/>
                <w:lang w:eastAsia="zh-Hans"/>
              </w:rPr>
              <w:t>19</w:t>
            </w:r>
            <w:r>
              <w:rPr>
                <w:rStyle w:val="af0"/>
                <w:rFonts w:eastAsia="宋体"/>
                <w:b/>
                <w:bCs/>
                <w:szCs w:val="24"/>
                <w:lang w:eastAsia="zh-Hans"/>
              </w:rPr>
              <w:fldChar w:fldCharType="end"/>
            </w:r>
          </w:hyperlink>
        </w:p>
        <w:p w14:paraId="792D46C4" w14:textId="77777777" w:rsidR="000B4FBD" w:rsidRDefault="00000000" w:rsidP="00AF082B">
          <w:pPr>
            <w:pStyle w:val="TOC3"/>
            <w:spacing w:line="276" w:lineRule="auto"/>
            <w:rPr>
              <w:rStyle w:val="af0"/>
              <w:rFonts w:eastAsia="宋体"/>
              <w:szCs w:val="24"/>
              <w:lang w:eastAsia="zh-Hans"/>
            </w:rPr>
          </w:pPr>
          <w:hyperlink w:anchor="_Toc142607869" w:history="1">
            <w:r>
              <w:rPr>
                <w:rStyle w:val="af0"/>
                <w:rFonts w:eastAsia="宋体"/>
                <w:szCs w:val="24"/>
                <w:lang w:eastAsia="zh-Hans"/>
              </w:rPr>
              <w:t>1.</w:t>
            </w:r>
            <w:r>
              <w:rPr>
                <w:rStyle w:val="af0"/>
                <w:rFonts w:eastAsia="宋体"/>
                <w:szCs w:val="24"/>
                <w:lang w:eastAsia="zh-Hans"/>
              </w:rPr>
              <w:tab/>
              <w:t>Tagan has established its outer limits of the continental shelf in accordance with Article 76(8) of UNCLOS</w:t>
            </w:r>
            <w:r>
              <w:rPr>
                <w:rStyle w:val="af0"/>
                <w:rFonts w:eastAsia="宋体"/>
                <w:szCs w:val="24"/>
                <w:lang w:eastAsia="zh-Hans"/>
              </w:rPr>
              <w:tab/>
            </w:r>
            <w:r>
              <w:rPr>
                <w:rStyle w:val="af0"/>
                <w:rFonts w:eastAsia="宋体"/>
                <w:szCs w:val="24"/>
                <w:lang w:eastAsia="zh-Hans"/>
              </w:rPr>
              <w:fldChar w:fldCharType="begin"/>
            </w:r>
            <w:r>
              <w:rPr>
                <w:rStyle w:val="af0"/>
                <w:rFonts w:eastAsia="宋体"/>
                <w:szCs w:val="24"/>
                <w:lang w:eastAsia="zh-Hans"/>
              </w:rPr>
              <w:instrText xml:space="preserve"> PAGEREF _Toc142607869 \h </w:instrText>
            </w:r>
            <w:r>
              <w:rPr>
                <w:rStyle w:val="af0"/>
                <w:rFonts w:eastAsia="宋体"/>
                <w:szCs w:val="24"/>
                <w:lang w:eastAsia="zh-Hans"/>
              </w:rPr>
            </w:r>
            <w:r>
              <w:rPr>
                <w:rStyle w:val="af0"/>
                <w:rFonts w:eastAsia="宋体"/>
                <w:szCs w:val="24"/>
                <w:lang w:eastAsia="zh-Hans"/>
              </w:rPr>
              <w:fldChar w:fldCharType="separate"/>
            </w:r>
            <w:r>
              <w:rPr>
                <w:rStyle w:val="af0"/>
                <w:rFonts w:eastAsia="宋体"/>
                <w:szCs w:val="24"/>
                <w:lang w:eastAsia="zh-Hans"/>
              </w:rPr>
              <w:t>20</w:t>
            </w:r>
            <w:r>
              <w:rPr>
                <w:rStyle w:val="af0"/>
                <w:rFonts w:eastAsia="宋体"/>
                <w:szCs w:val="24"/>
                <w:lang w:eastAsia="zh-Hans"/>
              </w:rPr>
              <w:fldChar w:fldCharType="end"/>
            </w:r>
          </w:hyperlink>
        </w:p>
        <w:p w14:paraId="5900D8CB" w14:textId="77777777" w:rsidR="000B4FBD" w:rsidRDefault="00000000" w:rsidP="00AF082B">
          <w:pPr>
            <w:pStyle w:val="TOC3"/>
            <w:spacing w:line="276" w:lineRule="auto"/>
            <w:rPr>
              <w:rStyle w:val="af0"/>
              <w:rFonts w:eastAsia="宋体"/>
              <w:szCs w:val="24"/>
              <w:lang w:eastAsia="zh-Hans"/>
            </w:rPr>
          </w:pPr>
          <w:hyperlink w:anchor="_Toc142607870" w:history="1">
            <w:r>
              <w:rPr>
                <w:rStyle w:val="af0"/>
                <w:rFonts w:eastAsia="宋体"/>
                <w:szCs w:val="24"/>
                <w:lang w:eastAsia="zh-Hans"/>
              </w:rPr>
              <w:t>2.</w:t>
            </w:r>
            <w:r>
              <w:rPr>
                <w:rStyle w:val="af0"/>
                <w:rFonts w:eastAsia="宋体"/>
                <w:szCs w:val="24"/>
                <w:lang w:eastAsia="zh-Hans"/>
              </w:rPr>
              <w:tab/>
              <w:t>Tagan’s minor procedural defects shall not nullify the establishment of the outer limits of its continental shelf</w:t>
            </w:r>
            <w:r>
              <w:rPr>
                <w:rStyle w:val="af0"/>
                <w:rFonts w:eastAsia="宋体"/>
                <w:szCs w:val="24"/>
                <w:lang w:eastAsia="zh-Hans"/>
              </w:rPr>
              <w:tab/>
            </w:r>
            <w:r>
              <w:rPr>
                <w:rStyle w:val="af0"/>
                <w:rFonts w:eastAsia="宋体"/>
                <w:szCs w:val="24"/>
                <w:lang w:eastAsia="zh-Hans"/>
              </w:rPr>
              <w:fldChar w:fldCharType="begin"/>
            </w:r>
            <w:r>
              <w:rPr>
                <w:rStyle w:val="af0"/>
                <w:rFonts w:eastAsia="宋体"/>
                <w:szCs w:val="24"/>
                <w:lang w:eastAsia="zh-Hans"/>
              </w:rPr>
              <w:instrText xml:space="preserve"> PAGEREF _Toc142607870 \h </w:instrText>
            </w:r>
            <w:r>
              <w:rPr>
                <w:rStyle w:val="af0"/>
                <w:rFonts w:eastAsia="宋体"/>
                <w:szCs w:val="24"/>
                <w:lang w:eastAsia="zh-Hans"/>
              </w:rPr>
            </w:r>
            <w:r>
              <w:rPr>
                <w:rStyle w:val="af0"/>
                <w:rFonts w:eastAsia="宋体"/>
                <w:szCs w:val="24"/>
                <w:lang w:eastAsia="zh-Hans"/>
              </w:rPr>
              <w:fldChar w:fldCharType="separate"/>
            </w:r>
            <w:r>
              <w:rPr>
                <w:rStyle w:val="af0"/>
                <w:rFonts w:eastAsia="宋体"/>
                <w:szCs w:val="24"/>
                <w:lang w:eastAsia="zh-Hans"/>
              </w:rPr>
              <w:t>20</w:t>
            </w:r>
            <w:r>
              <w:rPr>
                <w:rStyle w:val="af0"/>
                <w:rFonts w:eastAsia="宋体"/>
                <w:szCs w:val="24"/>
                <w:lang w:eastAsia="zh-Hans"/>
              </w:rPr>
              <w:fldChar w:fldCharType="end"/>
            </w:r>
          </w:hyperlink>
        </w:p>
        <w:p w14:paraId="1089CCE0" w14:textId="046C159E" w:rsidR="000B4FBD" w:rsidRDefault="00000000" w:rsidP="00AF082B">
          <w:pPr>
            <w:pStyle w:val="TOC4"/>
            <w:tabs>
              <w:tab w:val="left" w:pos="1680"/>
              <w:tab w:val="right" w:leader="dot" w:pos="9010"/>
            </w:tabs>
            <w:adjustRightInd/>
            <w:snapToGrid/>
            <w:spacing w:line="276" w:lineRule="auto"/>
            <w:ind w:left="1848" w:hangingChars="170" w:hanging="408"/>
            <w:rPr>
              <w:rStyle w:val="af0"/>
              <w:rFonts w:eastAsia="宋体"/>
              <w:i/>
              <w:iCs/>
              <w:szCs w:val="24"/>
            </w:rPr>
          </w:pPr>
          <w:hyperlink w:anchor="_Toc142607871" w:history="1">
            <w:r>
              <w:rPr>
                <w:rStyle w:val="af0"/>
                <w:rFonts w:eastAsia="宋体"/>
                <w:i/>
                <w:iCs/>
                <w:szCs w:val="24"/>
              </w:rPr>
              <w:t>a.</w:t>
            </w:r>
            <w:r>
              <w:rPr>
                <w:rStyle w:val="af0"/>
                <w:rFonts w:eastAsia="宋体"/>
                <w:i/>
                <w:iCs/>
                <w:szCs w:val="24"/>
              </w:rPr>
              <w:tab/>
              <w:t>The validity of the CLCS’ recommendations shall not be challenged by the absence of a voting procedure</w:t>
            </w:r>
            <w:r>
              <w:rPr>
                <w:rStyle w:val="af0"/>
                <w:rFonts w:eastAsia="宋体"/>
                <w:i/>
                <w:iCs/>
                <w:szCs w:val="24"/>
              </w:rPr>
              <w:tab/>
            </w:r>
            <w:r>
              <w:rPr>
                <w:rStyle w:val="af0"/>
                <w:rFonts w:eastAsia="宋体"/>
                <w:i/>
                <w:iCs/>
                <w:szCs w:val="24"/>
              </w:rPr>
              <w:fldChar w:fldCharType="begin"/>
            </w:r>
            <w:r>
              <w:rPr>
                <w:rStyle w:val="af0"/>
                <w:rFonts w:eastAsia="宋体"/>
                <w:i/>
                <w:iCs/>
                <w:szCs w:val="24"/>
              </w:rPr>
              <w:instrText xml:space="preserve"> PAGEREF _Toc142607871 \h </w:instrText>
            </w:r>
            <w:r>
              <w:rPr>
                <w:rStyle w:val="af0"/>
                <w:rFonts w:eastAsia="宋体"/>
                <w:i/>
                <w:iCs/>
                <w:szCs w:val="24"/>
              </w:rPr>
            </w:r>
            <w:r>
              <w:rPr>
                <w:rStyle w:val="af0"/>
                <w:rFonts w:eastAsia="宋体"/>
                <w:i/>
                <w:iCs/>
                <w:szCs w:val="24"/>
              </w:rPr>
              <w:fldChar w:fldCharType="separate"/>
            </w:r>
            <w:r>
              <w:rPr>
                <w:rStyle w:val="af0"/>
                <w:rFonts w:eastAsia="宋体"/>
                <w:i/>
                <w:iCs/>
                <w:szCs w:val="24"/>
              </w:rPr>
              <w:t>21</w:t>
            </w:r>
            <w:r>
              <w:rPr>
                <w:rStyle w:val="af0"/>
                <w:rFonts w:eastAsia="宋体"/>
                <w:i/>
                <w:iCs/>
                <w:szCs w:val="24"/>
              </w:rPr>
              <w:fldChar w:fldCharType="end"/>
            </w:r>
          </w:hyperlink>
        </w:p>
        <w:p w14:paraId="11855AC9" w14:textId="77777777" w:rsidR="000B4FBD" w:rsidRDefault="00000000" w:rsidP="00AF082B">
          <w:pPr>
            <w:pStyle w:val="TOC4"/>
            <w:tabs>
              <w:tab w:val="left" w:pos="1680"/>
              <w:tab w:val="right" w:leader="dot" w:pos="9010"/>
            </w:tabs>
            <w:adjustRightInd/>
            <w:snapToGrid/>
            <w:spacing w:line="276" w:lineRule="auto"/>
            <w:ind w:left="1848" w:hangingChars="170" w:hanging="408"/>
            <w:rPr>
              <w:rStyle w:val="af0"/>
              <w:rFonts w:eastAsia="宋体"/>
              <w:i/>
              <w:iCs/>
              <w:szCs w:val="24"/>
            </w:rPr>
          </w:pPr>
          <w:hyperlink w:anchor="_Toc142607872" w:history="1">
            <w:r>
              <w:rPr>
                <w:rStyle w:val="af0"/>
                <w:rFonts w:eastAsia="宋体"/>
                <w:i/>
                <w:iCs/>
                <w:szCs w:val="24"/>
              </w:rPr>
              <w:t>b.</w:t>
            </w:r>
            <w:r>
              <w:rPr>
                <w:rStyle w:val="af0"/>
                <w:rFonts w:eastAsia="宋体"/>
                <w:i/>
                <w:iCs/>
                <w:szCs w:val="24"/>
              </w:rPr>
              <w:tab/>
              <w:t>Tagan’s late submission for the outer limits of its continental shelf did not result in the failure of the establishment</w:t>
            </w:r>
            <w:r>
              <w:rPr>
                <w:rStyle w:val="af0"/>
                <w:rFonts w:eastAsia="宋体"/>
                <w:i/>
                <w:iCs/>
                <w:szCs w:val="24"/>
              </w:rPr>
              <w:tab/>
            </w:r>
            <w:r>
              <w:rPr>
                <w:rStyle w:val="af0"/>
                <w:rFonts w:eastAsia="宋体"/>
                <w:i/>
                <w:iCs/>
                <w:szCs w:val="24"/>
              </w:rPr>
              <w:fldChar w:fldCharType="begin"/>
            </w:r>
            <w:r>
              <w:rPr>
                <w:rStyle w:val="af0"/>
                <w:rFonts w:eastAsia="宋体"/>
                <w:i/>
                <w:iCs/>
                <w:szCs w:val="24"/>
              </w:rPr>
              <w:instrText xml:space="preserve"> PAGEREF _Toc142607872 \h </w:instrText>
            </w:r>
            <w:r>
              <w:rPr>
                <w:rStyle w:val="af0"/>
                <w:rFonts w:eastAsia="宋体"/>
                <w:i/>
                <w:iCs/>
                <w:szCs w:val="24"/>
              </w:rPr>
            </w:r>
            <w:r>
              <w:rPr>
                <w:rStyle w:val="af0"/>
                <w:rFonts w:eastAsia="宋体"/>
                <w:i/>
                <w:iCs/>
                <w:szCs w:val="24"/>
              </w:rPr>
              <w:fldChar w:fldCharType="separate"/>
            </w:r>
            <w:r>
              <w:rPr>
                <w:rStyle w:val="af0"/>
                <w:rFonts w:eastAsia="宋体"/>
                <w:i/>
                <w:iCs/>
                <w:szCs w:val="24"/>
              </w:rPr>
              <w:t>21</w:t>
            </w:r>
            <w:r>
              <w:rPr>
                <w:rStyle w:val="af0"/>
                <w:rFonts w:eastAsia="宋体"/>
                <w:i/>
                <w:iCs/>
                <w:szCs w:val="24"/>
              </w:rPr>
              <w:fldChar w:fldCharType="end"/>
            </w:r>
          </w:hyperlink>
        </w:p>
        <w:p w14:paraId="43F88758" w14:textId="77777777" w:rsidR="000B4FBD" w:rsidRDefault="00000000" w:rsidP="00AF082B">
          <w:pPr>
            <w:pStyle w:val="TOC4"/>
            <w:tabs>
              <w:tab w:val="left" w:pos="1680"/>
              <w:tab w:val="right" w:leader="dot" w:pos="9010"/>
            </w:tabs>
            <w:adjustRightInd/>
            <w:snapToGrid/>
            <w:spacing w:line="276" w:lineRule="auto"/>
            <w:ind w:left="1848" w:hangingChars="170" w:hanging="408"/>
            <w:rPr>
              <w:rStyle w:val="af0"/>
              <w:rFonts w:eastAsia="宋体"/>
              <w:i/>
              <w:iCs/>
              <w:szCs w:val="24"/>
            </w:rPr>
          </w:pPr>
          <w:hyperlink w:anchor="_Toc142607873" w:history="1">
            <w:r>
              <w:rPr>
                <w:rStyle w:val="af0"/>
                <w:rFonts w:eastAsia="宋体"/>
                <w:i/>
                <w:iCs/>
                <w:szCs w:val="24"/>
              </w:rPr>
              <w:t>c.</w:t>
            </w:r>
            <w:r>
              <w:rPr>
                <w:rStyle w:val="af0"/>
                <w:rFonts w:eastAsia="宋体"/>
                <w:i/>
                <w:iCs/>
                <w:szCs w:val="24"/>
              </w:rPr>
              <w:tab/>
              <w:t>Tagan’s non-deposition to the ISA did not affect the due publicity to its establishment of the outer limits of the continental shelf</w:t>
            </w:r>
            <w:r>
              <w:rPr>
                <w:rStyle w:val="af0"/>
                <w:rFonts w:eastAsia="宋体"/>
                <w:i/>
                <w:iCs/>
                <w:szCs w:val="24"/>
              </w:rPr>
              <w:tab/>
            </w:r>
            <w:r>
              <w:rPr>
                <w:rStyle w:val="af0"/>
                <w:rFonts w:eastAsia="宋体"/>
                <w:i/>
                <w:iCs/>
                <w:szCs w:val="24"/>
              </w:rPr>
              <w:fldChar w:fldCharType="begin"/>
            </w:r>
            <w:r>
              <w:rPr>
                <w:rStyle w:val="af0"/>
                <w:rFonts w:eastAsia="宋体"/>
                <w:i/>
                <w:iCs/>
                <w:szCs w:val="24"/>
              </w:rPr>
              <w:instrText xml:space="preserve"> PAGEREF _Toc142607873 \h </w:instrText>
            </w:r>
            <w:r>
              <w:rPr>
                <w:rStyle w:val="af0"/>
                <w:rFonts w:eastAsia="宋体"/>
                <w:i/>
                <w:iCs/>
                <w:szCs w:val="24"/>
              </w:rPr>
            </w:r>
            <w:r>
              <w:rPr>
                <w:rStyle w:val="af0"/>
                <w:rFonts w:eastAsia="宋体"/>
                <w:i/>
                <w:iCs/>
                <w:szCs w:val="24"/>
              </w:rPr>
              <w:fldChar w:fldCharType="separate"/>
            </w:r>
            <w:r>
              <w:rPr>
                <w:rStyle w:val="af0"/>
                <w:rFonts w:eastAsia="宋体"/>
                <w:i/>
                <w:iCs/>
                <w:szCs w:val="24"/>
              </w:rPr>
              <w:t>22</w:t>
            </w:r>
            <w:r>
              <w:rPr>
                <w:rStyle w:val="af0"/>
                <w:rFonts w:eastAsia="宋体"/>
                <w:i/>
                <w:iCs/>
                <w:szCs w:val="24"/>
              </w:rPr>
              <w:fldChar w:fldCharType="end"/>
            </w:r>
          </w:hyperlink>
        </w:p>
        <w:p w14:paraId="306D08E5" w14:textId="77777777" w:rsidR="000B4FBD" w:rsidRDefault="00000000" w:rsidP="00AF082B">
          <w:pPr>
            <w:pStyle w:val="TOC2"/>
            <w:tabs>
              <w:tab w:val="clear" w:pos="1470"/>
              <w:tab w:val="left" w:pos="840"/>
            </w:tabs>
            <w:adjustRightInd/>
            <w:snapToGrid/>
            <w:spacing w:line="276" w:lineRule="auto"/>
            <w:ind w:left="888" w:hangingChars="170" w:hanging="408"/>
            <w:rPr>
              <w:rStyle w:val="af0"/>
              <w:rFonts w:eastAsia="宋体"/>
              <w:b/>
              <w:bCs/>
              <w:szCs w:val="24"/>
              <w:lang w:eastAsia="zh-Hans"/>
            </w:rPr>
          </w:pPr>
          <w:hyperlink w:anchor="_Toc142607874" w:history="1">
            <w:r>
              <w:rPr>
                <w:rStyle w:val="af0"/>
                <w:rFonts w:eastAsia="宋体"/>
                <w:b/>
                <w:bCs/>
                <w:szCs w:val="24"/>
                <w:lang w:eastAsia="zh-Hans"/>
              </w:rPr>
              <w:t>B.</w:t>
            </w:r>
            <w:r>
              <w:rPr>
                <w:rStyle w:val="af0"/>
                <w:rFonts w:eastAsia="宋体"/>
                <w:b/>
                <w:bCs/>
                <w:szCs w:val="24"/>
                <w:lang w:eastAsia="zh-Hans"/>
              </w:rPr>
              <w:tab/>
              <w:t>Tagan’s archipelagic baselines and maritime limits remain unaltered notwithstanding the sea-level rise</w:t>
            </w:r>
            <w:r>
              <w:rPr>
                <w:rStyle w:val="af0"/>
                <w:rFonts w:eastAsia="宋体"/>
                <w:b/>
                <w:bCs/>
                <w:szCs w:val="24"/>
                <w:lang w:eastAsia="zh-Hans"/>
              </w:rPr>
              <w:tab/>
            </w:r>
            <w:r>
              <w:rPr>
                <w:rStyle w:val="af0"/>
                <w:rFonts w:eastAsia="宋体"/>
                <w:b/>
                <w:bCs/>
                <w:szCs w:val="24"/>
                <w:lang w:eastAsia="zh-Hans"/>
              </w:rPr>
              <w:fldChar w:fldCharType="begin"/>
            </w:r>
            <w:r>
              <w:rPr>
                <w:rStyle w:val="af0"/>
                <w:rFonts w:eastAsia="宋体"/>
                <w:b/>
                <w:bCs/>
                <w:szCs w:val="24"/>
                <w:lang w:eastAsia="zh-Hans"/>
              </w:rPr>
              <w:instrText xml:space="preserve"> PAGEREF _Toc142607874 \h </w:instrText>
            </w:r>
            <w:r>
              <w:rPr>
                <w:rStyle w:val="af0"/>
                <w:rFonts w:eastAsia="宋体"/>
                <w:b/>
                <w:bCs/>
                <w:szCs w:val="24"/>
                <w:lang w:eastAsia="zh-Hans"/>
              </w:rPr>
            </w:r>
            <w:r>
              <w:rPr>
                <w:rStyle w:val="af0"/>
                <w:rFonts w:eastAsia="宋体"/>
                <w:b/>
                <w:bCs/>
                <w:szCs w:val="24"/>
                <w:lang w:eastAsia="zh-Hans"/>
              </w:rPr>
              <w:fldChar w:fldCharType="separate"/>
            </w:r>
            <w:r>
              <w:rPr>
                <w:rStyle w:val="af0"/>
                <w:rFonts w:eastAsia="宋体"/>
                <w:b/>
                <w:bCs/>
                <w:szCs w:val="24"/>
                <w:lang w:eastAsia="zh-Hans"/>
              </w:rPr>
              <w:t>23</w:t>
            </w:r>
            <w:r>
              <w:rPr>
                <w:rStyle w:val="af0"/>
                <w:rFonts w:eastAsia="宋体"/>
                <w:b/>
                <w:bCs/>
                <w:szCs w:val="24"/>
                <w:lang w:eastAsia="zh-Hans"/>
              </w:rPr>
              <w:fldChar w:fldCharType="end"/>
            </w:r>
          </w:hyperlink>
        </w:p>
        <w:p w14:paraId="61FB0F6F" w14:textId="77777777" w:rsidR="000B4FBD" w:rsidRDefault="00000000" w:rsidP="00AF082B">
          <w:pPr>
            <w:pStyle w:val="TOC3"/>
            <w:spacing w:line="276" w:lineRule="auto"/>
            <w:rPr>
              <w:rStyle w:val="af0"/>
              <w:rFonts w:eastAsia="宋体"/>
              <w:szCs w:val="24"/>
              <w:lang w:eastAsia="zh-Hans"/>
            </w:rPr>
          </w:pPr>
          <w:hyperlink w:anchor="_Toc142607875" w:history="1">
            <w:r>
              <w:rPr>
                <w:rStyle w:val="af0"/>
                <w:rFonts w:eastAsia="宋体"/>
                <w:szCs w:val="24"/>
                <w:lang w:eastAsia="zh-Hans"/>
              </w:rPr>
              <w:t>1.</w:t>
            </w:r>
            <w:r>
              <w:rPr>
                <w:rStyle w:val="af0"/>
                <w:rFonts w:eastAsia="宋体"/>
                <w:szCs w:val="24"/>
                <w:lang w:eastAsia="zh-Hans"/>
              </w:rPr>
              <w:tab/>
              <w:t>Archipelagic baselines and maritime limits shall be fixed to maintain legal stability</w:t>
            </w:r>
            <w:r>
              <w:rPr>
                <w:rStyle w:val="af0"/>
                <w:rFonts w:eastAsia="宋体"/>
                <w:szCs w:val="24"/>
                <w:lang w:eastAsia="zh-Hans"/>
              </w:rPr>
              <w:tab/>
            </w:r>
            <w:r>
              <w:rPr>
                <w:rStyle w:val="af0"/>
                <w:rFonts w:eastAsia="宋体"/>
                <w:szCs w:val="24"/>
                <w:lang w:eastAsia="zh-Hans"/>
              </w:rPr>
              <w:fldChar w:fldCharType="begin"/>
            </w:r>
            <w:r>
              <w:rPr>
                <w:rStyle w:val="af0"/>
                <w:rFonts w:eastAsia="宋体"/>
                <w:szCs w:val="24"/>
                <w:lang w:eastAsia="zh-Hans"/>
              </w:rPr>
              <w:instrText xml:space="preserve"> PAGEREF _Toc142607875 \h </w:instrText>
            </w:r>
            <w:r>
              <w:rPr>
                <w:rStyle w:val="af0"/>
                <w:rFonts w:eastAsia="宋体"/>
                <w:szCs w:val="24"/>
                <w:lang w:eastAsia="zh-Hans"/>
              </w:rPr>
            </w:r>
            <w:r>
              <w:rPr>
                <w:rStyle w:val="af0"/>
                <w:rFonts w:eastAsia="宋体"/>
                <w:szCs w:val="24"/>
                <w:lang w:eastAsia="zh-Hans"/>
              </w:rPr>
              <w:fldChar w:fldCharType="separate"/>
            </w:r>
            <w:r>
              <w:rPr>
                <w:rStyle w:val="af0"/>
                <w:rFonts w:eastAsia="宋体"/>
                <w:szCs w:val="24"/>
                <w:lang w:eastAsia="zh-Hans"/>
              </w:rPr>
              <w:t>23</w:t>
            </w:r>
            <w:r>
              <w:rPr>
                <w:rStyle w:val="af0"/>
                <w:rFonts w:eastAsia="宋体"/>
                <w:szCs w:val="24"/>
                <w:lang w:eastAsia="zh-Hans"/>
              </w:rPr>
              <w:fldChar w:fldCharType="end"/>
            </w:r>
          </w:hyperlink>
        </w:p>
        <w:p w14:paraId="778BF1C8" w14:textId="77777777" w:rsidR="000B4FBD" w:rsidRDefault="00000000" w:rsidP="00AF082B">
          <w:pPr>
            <w:pStyle w:val="TOC3"/>
            <w:spacing w:line="276" w:lineRule="auto"/>
            <w:rPr>
              <w:rStyle w:val="af0"/>
              <w:rFonts w:eastAsia="宋体"/>
              <w:szCs w:val="24"/>
              <w:lang w:eastAsia="zh-Hans"/>
            </w:rPr>
          </w:pPr>
          <w:hyperlink w:anchor="_Toc142607876" w:history="1">
            <w:r>
              <w:rPr>
                <w:rStyle w:val="af0"/>
                <w:rFonts w:eastAsia="宋体"/>
                <w:szCs w:val="24"/>
                <w:lang w:eastAsia="zh-Hans"/>
              </w:rPr>
              <w:t>2.</w:t>
            </w:r>
            <w:r>
              <w:rPr>
                <w:rStyle w:val="af0"/>
                <w:rFonts w:eastAsia="宋体"/>
                <w:szCs w:val="24"/>
                <w:lang w:eastAsia="zh-Hans"/>
              </w:rPr>
              <w:tab/>
              <w:t>It is imperative to apply the Equity Principle to maintain Tagan’s maritime limits under the circumstance of sea-level rise</w:t>
            </w:r>
            <w:r>
              <w:rPr>
                <w:rStyle w:val="af0"/>
                <w:rFonts w:eastAsia="宋体"/>
                <w:szCs w:val="24"/>
                <w:lang w:eastAsia="zh-Hans"/>
              </w:rPr>
              <w:tab/>
            </w:r>
            <w:r>
              <w:rPr>
                <w:rStyle w:val="af0"/>
                <w:rFonts w:eastAsia="宋体"/>
                <w:szCs w:val="24"/>
                <w:lang w:eastAsia="zh-Hans"/>
              </w:rPr>
              <w:fldChar w:fldCharType="begin"/>
            </w:r>
            <w:r>
              <w:rPr>
                <w:rStyle w:val="af0"/>
                <w:rFonts w:eastAsia="宋体"/>
                <w:szCs w:val="24"/>
                <w:lang w:eastAsia="zh-Hans"/>
              </w:rPr>
              <w:instrText xml:space="preserve"> PAGEREF _Toc142607876 \h </w:instrText>
            </w:r>
            <w:r>
              <w:rPr>
                <w:rStyle w:val="af0"/>
                <w:rFonts w:eastAsia="宋体"/>
                <w:szCs w:val="24"/>
                <w:lang w:eastAsia="zh-Hans"/>
              </w:rPr>
            </w:r>
            <w:r>
              <w:rPr>
                <w:rStyle w:val="af0"/>
                <w:rFonts w:eastAsia="宋体"/>
                <w:szCs w:val="24"/>
                <w:lang w:eastAsia="zh-Hans"/>
              </w:rPr>
              <w:fldChar w:fldCharType="separate"/>
            </w:r>
            <w:r>
              <w:rPr>
                <w:rStyle w:val="af0"/>
                <w:rFonts w:eastAsia="宋体"/>
                <w:szCs w:val="24"/>
                <w:lang w:eastAsia="zh-Hans"/>
              </w:rPr>
              <w:t>24</w:t>
            </w:r>
            <w:r>
              <w:rPr>
                <w:rStyle w:val="af0"/>
                <w:rFonts w:eastAsia="宋体"/>
                <w:szCs w:val="24"/>
                <w:lang w:eastAsia="zh-Hans"/>
              </w:rPr>
              <w:fldChar w:fldCharType="end"/>
            </w:r>
          </w:hyperlink>
        </w:p>
        <w:p w14:paraId="4EC78B67" w14:textId="77777777" w:rsidR="000B4FBD" w:rsidRDefault="00000000" w:rsidP="00AF082B">
          <w:pPr>
            <w:pStyle w:val="TOC3"/>
            <w:spacing w:line="276" w:lineRule="auto"/>
            <w:rPr>
              <w:rStyle w:val="af0"/>
              <w:rFonts w:eastAsia="宋体"/>
              <w:szCs w:val="24"/>
              <w:lang w:eastAsia="zh-Hans"/>
            </w:rPr>
          </w:pPr>
          <w:hyperlink w:anchor="_Toc142607877" w:history="1">
            <w:r>
              <w:rPr>
                <w:rStyle w:val="af0"/>
                <w:rFonts w:eastAsia="宋体"/>
                <w:szCs w:val="24"/>
                <w:lang w:eastAsia="zh-Hans"/>
              </w:rPr>
              <w:t>3.</w:t>
            </w:r>
            <w:r>
              <w:rPr>
                <w:rStyle w:val="af0"/>
                <w:rFonts w:eastAsia="宋体"/>
                <w:szCs w:val="24"/>
                <w:lang w:eastAsia="zh-Hans"/>
              </w:rPr>
              <w:tab/>
              <w:t>The principle of “the land dominates the sea” shall be excluded in the face of sea-level rise</w:t>
            </w:r>
            <w:r>
              <w:rPr>
                <w:rStyle w:val="af0"/>
                <w:rFonts w:eastAsia="宋体"/>
                <w:szCs w:val="24"/>
                <w:lang w:eastAsia="zh-Hans"/>
              </w:rPr>
              <w:tab/>
            </w:r>
            <w:r>
              <w:rPr>
                <w:rStyle w:val="af0"/>
                <w:rFonts w:eastAsia="宋体"/>
                <w:szCs w:val="24"/>
                <w:lang w:eastAsia="zh-Hans"/>
              </w:rPr>
              <w:fldChar w:fldCharType="begin"/>
            </w:r>
            <w:r>
              <w:rPr>
                <w:rStyle w:val="af0"/>
                <w:rFonts w:eastAsia="宋体"/>
                <w:szCs w:val="24"/>
                <w:lang w:eastAsia="zh-Hans"/>
              </w:rPr>
              <w:instrText xml:space="preserve"> PAGEREF _Toc142607877 \h </w:instrText>
            </w:r>
            <w:r>
              <w:rPr>
                <w:rStyle w:val="af0"/>
                <w:rFonts w:eastAsia="宋体"/>
                <w:szCs w:val="24"/>
                <w:lang w:eastAsia="zh-Hans"/>
              </w:rPr>
            </w:r>
            <w:r>
              <w:rPr>
                <w:rStyle w:val="af0"/>
                <w:rFonts w:eastAsia="宋体"/>
                <w:szCs w:val="24"/>
                <w:lang w:eastAsia="zh-Hans"/>
              </w:rPr>
              <w:fldChar w:fldCharType="separate"/>
            </w:r>
            <w:r>
              <w:rPr>
                <w:rStyle w:val="af0"/>
                <w:rFonts w:eastAsia="宋体"/>
                <w:szCs w:val="24"/>
                <w:lang w:eastAsia="zh-Hans"/>
              </w:rPr>
              <w:t>25</w:t>
            </w:r>
            <w:r>
              <w:rPr>
                <w:rStyle w:val="af0"/>
                <w:rFonts w:eastAsia="宋体"/>
                <w:szCs w:val="24"/>
                <w:lang w:eastAsia="zh-Hans"/>
              </w:rPr>
              <w:fldChar w:fldCharType="end"/>
            </w:r>
          </w:hyperlink>
        </w:p>
        <w:p w14:paraId="583BD119" w14:textId="77777777" w:rsidR="000B4FBD" w:rsidRDefault="00000000" w:rsidP="00AF082B">
          <w:pPr>
            <w:pStyle w:val="TOC2"/>
            <w:tabs>
              <w:tab w:val="clear" w:pos="1470"/>
              <w:tab w:val="left" w:pos="840"/>
            </w:tabs>
            <w:adjustRightInd/>
            <w:snapToGrid/>
            <w:spacing w:line="276" w:lineRule="auto"/>
            <w:ind w:left="888" w:hangingChars="170" w:hanging="408"/>
            <w:rPr>
              <w:rStyle w:val="af0"/>
              <w:rFonts w:eastAsia="宋体"/>
              <w:b/>
              <w:bCs/>
              <w:szCs w:val="24"/>
              <w:lang w:eastAsia="zh-Hans"/>
            </w:rPr>
          </w:pPr>
          <w:hyperlink w:anchor="_Toc142607878" w:history="1">
            <w:r>
              <w:rPr>
                <w:rStyle w:val="af0"/>
                <w:rFonts w:eastAsia="宋体"/>
                <w:b/>
                <w:bCs/>
                <w:szCs w:val="24"/>
                <w:lang w:eastAsia="zh-Hans"/>
              </w:rPr>
              <w:t>C.</w:t>
            </w:r>
            <w:r>
              <w:rPr>
                <w:rStyle w:val="af0"/>
                <w:rFonts w:eastAsia="宋体"/>
                <w:b/>
                <w:bCs/>
                <w:szCs w:val="24"/>
                <w:lang w:eastAsia="zh-Hans"/>
              </w:rPr>
              <w:tab/>
              <w:t>Hagatana has breached its obligations by undertaking data-collection activities in the EEZ and on the continental shelf of Tagan</w:t>
            </w:r>
            <w:r>
              <w:rPr>
                <w:rStyle w:val="af0"/>
                <w:rFonts w:eastAsia="宋体"/>
                <w:b/>
                <w:bCs/>
                <w:szCs w:val="24"/>
                <w:lang w:eastAsia="zh-Hans"/>
              </w:rPr>
              <w:tab/>
            </w:r>
            <w:r>
              <w:rPr>
                <w:rStyle w:val="af0"/>
                <w:rFonts w:eastAsia="宋体"/>
                <w:b/>
                <w:bCs/>
                <w:szCs w:val="24"/>
                <w:lang w:eastAsia="zh-Hans"/>
              </w:rPr>
              <w:fldChar w:fldCharType="begin"/>
            </w:r>
            <w:r>
              <w:rPr>
                <w:rStyle w:val="af0"/>
                <w:rFonts w:eastAsia="宋体"/>
                <w:b/>
                <w:bCs/>
                <w:szCs w:val="24"/>
                <w:lang w:eastAsia="zh-Hans"/>
              </w:rPr>
              <w:instrText xml:space="preserve"> PAGEREF _Toc142607878 \h </w:instrText>
            </w:r>
            <w:r>
              <w:rPr>
                <w:rStyle w:val="af0"/>
                <w:rFonts w:eastAsia="宋体"/>
                <w:b/>
                <w:bCs/>
                <w:szCs w:val="24"/>
                <w:lang w:eastAsia="zh-Hans"/>
              </w:rPr>
            </w:r>
            <w:r>
              <w:rPr>
                <w:rStyle w:val="af0"/>
                <w:rFonts w:eastAsia="宋体"/>
                <w:b/>
                <w:bCs/>
                <w:szCs w:val="24"/>
                <w:lang w:eastAsia="zh-Hans"/>
              </w:rPr>
              <w:fldChar w:fldCharType="separate"/>
            </w:r>
            <w:r>
              <w:rPr>
                <w:rStyle w:val="af0"/>
                <w:rFonts w:eastAsia="宋体"/>
                <w:b/>
                <w:bCs/>
                <w:szCs w:val="24"/>
                <w:lang w:eastAsia="zh-Hans"/>
              </w:rPr>
              <w:t>26</w:t>
            </w:r>
            <w:r>
              <w:rPr>
                <w:rStyle w:val="af0"/>
                <w:rFonts w:eastAsia="宋体"/>
                <w:b/>
                <w:bCs/>
                <w:szCs w:val="24"/>
                <w:lang w:eastAsia="zh-Hans"/>
              </w:rPr>
              <w:fldChar w:fldCharType="end"/>
            </w:r>
          </w:hyperlink>
        </w:p>
        <w:p w14:paraId="09D18E64" w14:textId="3C781ED9" w:rsidR="000B4FBD" w:rsidRDefault="00000000" w:rsidP="00AF082B">
          <w:pPr>
            <w:pStyle w:val="TOC3"/>
            <w:spacing w:line="276" w:lineRule="auto"/>
            <w:rPr>
              <w:rStyle w:val="af0"/>
              <w:rFonts w:eastAsia="宋体"/>
              <w:szCs w:val="24"/>
              <w:lang w:eastAsia="zh-Hans"/>
            </w:rPr>
          </w:pPr>
          <w:hyperlink w:anchor="_Toc142607879" w:history="1">
            <w:r>
              <w:rPr>
                <w:rStyle w:val="af0"/>
                <w:rFonts w:eastAsia="宋体"/>
                <w:szCs w:val="24"/>
                <w:lang w:eastAsia="zh-Hans"/>
              </w:rPr>
              <w:t>1.</w:t>
            </w:r>
            <w:r>
              <w:rPr>
                <w:rStyle w:val="af0"/>
                <w:rFonts w:eastAsia="宋体"/>
                <w:szCs w:val="24"/>
                <w:lang w:eastAsia="zh-Hans"/>
              </w:rPr>
              <w:tab/>
              <w:t xml:space="preserve">Hagatana’s data-collection activities belong to MSR and need prior consent to be conducted in </w:t>
            </w:r>
            <w:r w:rsidR="007B18D4">
              <w:rPr>
                <w:rStyle w:val="af0"/>
                <w:rFonts w:eastAsia="宋体"/>
                <w:szCs w:val="24"/>
                <w:lang w:eastAsia="zh-Hans"/>
              </w:rPr>
              <w:t xml:space="preserve">the </w:t>
            </w:r>
            <w:r>
              <w:rPr>
                <w:rStyle w:val="af0"/>
                <w:rFonts w:eastAsia="宋体"/>
                <w:szCs w:val="24"/>
                <w:lang w:eastAsia="zh-Hans"/>
              </w:rPr>
              <w:t xml:space="preserve">EEZ and </w:t>
            </w:r>
            <w:r w:rsidR="00A267E5">
              <w:rPr>
                <w:rStyle w:val="af0"/>
                <w:rFonts w:eastAsia="宋体"/>
                <w:szCs w:val="24"/>
                <w:lang w:eastAsia="zh-Hans"/>
              </w:rPr>
              <w:t xml:space="preserve">on </w:t>
            </w:r>
            <w:r>
              <w:rPr>
                <w:rStyle w:val="af0"/>
                <w:rFonts w:eastAsia="宋体"/>
                <w:szCs w:val="24"/>
                <w:lang w:eastAsia="zh-Hans"/>
              </w:rPr>
              <w:t>the continental shelf</w:t>
            </w:r>
            <w:r>
              <w:rPr>
                <w:rStyle w:val="af0"/>
                <w:rFonts w:eastAsia="宋体"/>
                <w:szCs w:val="24"/>
                <w:lang w:eastAsia="zh-Hans"/>
              </w:rPr>
              <w:tab/>
            </w:r>
            <w:r>
              <w:rPr>
                <w:rStyle w:val="af0"/>
                <w:rFonts w:eastAsia="宋体"/>
                <w:szCs w:val="24"/>
                <w:lang w:eastAsia="zh-Hans"/>
              </w:rPr>
              <w:fldChar w:fldCharType="begin"/>
            </w:r>
            <w:r>
              <w:rPr>
                <w:rStyle w:val="af0"/>
                <w:rFonts w:eastAsia="宋体"/>
                <w:szCs w:val="24"/>
                <w:lang w:eastAsia="zh-Hans"/>
              </w:rPr>
              <w:instrText xml:space="preserve"> PAGEREF _Toc142607879 \h </w:instrText>
            </w:r>
            <w:r>
              <w:rPr>
                <w:rStyle w:val="af0"/>
                <w:rFonts w:eastAsia="宋体"/>
                <w:szCs w:val="24"/>
                <w:lang w:eastAsia="zh-Hans"/>
              </w:rPr>
            </w:r>
            <w:r>
              <w:rPr>
                <w:rStyle w:val="af0"/>
                <w:rFonts w:eastAsia="宋体"/>
                <w:szCs w:val="24"/>
                <w:lang w:eastAsia="zh-Hans"/>
              </w:rPr>
              <w:fldChar w:fldCharType="separate"/>
            </w:r>
            <w:r>
              <w:rPr>
                <w:rStyle w:val="af0"/>
                <w:rFonts w:eastAsia="宋体"/>
                <w:szCs w:val="24"/>
                <w:lang w:eastAsia="zh-Hans"/>
              </w:rPr>
              <w:t>26</w:t>
            </w:r>
            <w:r>
              <w:rPr>
                <w:rStyle w:val="af0"/>
                <w:rFonts w:eastAsia="宋体"/>
                <w:szCs w:val="24"/>
                <w:lang w:eastAsia="zh-Hans"/>
              </w:rPr>
              <w:fldChar w:fldCharType="end"/>
            </w:r>
          </w:hyperlink>
        </w:p>
        <w:p w14:paraId="475051CB" w14:textId="45764BA0" w:rsidR="000B4FBD" w:rsidRDefault="00000000" w:rsidP="00AF082B">
          <w:pPr>
            <w:pStyle w:val="TOC3"/>
            <w:spacing w:line="276" w:lineRule="auto"/>
            <w:rPr>
              <w:rStyle w:val="af0"/>
              <w:rFonts w:eastAsia="宋体"/>
              <w:szCs w:val="24"/>
              <w:lang w:eastAsia="zh-Hans"/>
            </w:rPr>
          </w:pPr>
          <w:hyperlink w:anchor="_Toc142607880" w:history="1">
            <w:r>
              <w:rPr>
                <w:rStyle w:val="af0"/>
                <w:rFonts w:eastAsia="宋体"/>
                <w:szCs w:val="24"/>
                <w:lang w:eastAsia="zh-Hans"/>
              </w:rPr>
              <w:t>2.</w:t>
            </w:r>
            <w:r>
              <w:rPr>
                <w:rStyle w:val="af0"/>
                <w:rFonts w:eastAsia="宋体"/>
                <w:szCs w:val="24"/>
                <w:lang w:eastAsia="zh-Hans"/>
              </w:rPr>
              <w:tab/>
              <w:t>Hagatana’s data-collection activities infringe Tagan’s exclusive sovereign rights in its EEZ and on its continental shelf</w:t>
            </w:r>
            <w:r>
              <w:rPr>
                <w:rStyle w:val="af0"/>
                <w:rFonts w:eastAsia="宋体"/>
                <w:szCs w:val="24"/>
                <w:lang w:eastAsia="zh-Hans"/>
              </w:rPr>
              <w:tab/>
            </w:r>
            <w:r>
              <w:rPr>
                <w:rStyle w:val="af0"/>
                <w:rFonts w:eastAsia="宋体"/>
                <w:szCs w:val="24"/>
                <w:lang w:eastAsia="zh-Hans"/>
              </w:rPr>
              <w:fldChar w:fldCharType="begin"/>
            </w:r>
            <w:r>
              <w:rPr>
                <w:rStyle w:val="af0"/>
                <w:rFonts w:eastAsia="宋体"/>
                <w:szCs w:val="24"/>
                <w:lang w:eastAsia="zh-Hans"/>
              </w:rPr>
              <w:instrText xml:space="preserve"> PAGEREF _Toc142607880 \h </w:instrText>
            </w:r>
            <w:r>
              <w:rPr>
                <w:rStyle w:val="af0"/>
                <w:rFonts w:eastAsia="宋体"/>
                <w:szCs w:val="24"/>
                <w:lang w:eastAsia="zh-Hans"/>
              </w:rPr>
            </w:r>
            <w:r>
              <w:rPr>
                <w:rStyle w:val="af0"/>
                <w:rFonts w:eastAsia="宋体"/>
                <w:szCs w:val="24"/>
                <w:lang w:eastAsia="zh-Hans"/>
              </w:rPr>
              <w:fldChar w:fldCharType="separate"/>
            </w:r>
            <w:r>
              <w:rPr>
                <w:rStyle w:val="af0"/>
                <w:rFonts w:eastAsia="宋体"/>
                <w:szCs w:val="24"/>
                <w:lang w:eastAsia="zh-Hans"/>
              </w:rPr>
              <w:t>27</w:t>
            </w:r>
            <w:r>
              <w:rPr>
                <w:rStyle w:val="af0"/>
                <w:rFonts w:eastAsia="宋体"/>
                <w:szCs w:val="24"/>
                <w:lang w:eastAsia="zh-Hans"/>
              </w:rPr>
              <w:fldChar w:fldCharType="end"/>
            </w:r>
          </w:hyperlink>
        </w:p>
        <w:p w14:paraId="6F5EACD0" w14:textId="26DD90B5" w:rsidR="000B4FBD" w:rsidRDefault="00000000" w:rsidP="00AF082B">
          <w:pPr>
            <w:pStyle w:val="TOC1"/>
            <w:tabs>
              <w:tab w:val="right" w:leader="dot" w:pos="9016"/>
            </w:tabs>
            <w:adjustRightInd/>
            <w:snapToGrid/>
            <w:spacing w:line="276" w:lineRule="auto"/>
            <w:ind w:left="408" w:hangingChars="170" w:hanging="408"/>
            <w:rPr>
              <w:rStyle w:val="af0"/>
              <w:rFonts w:eastAsia="宋体"/>
              <w:b/>
              <w:bCs/>
              <w:smallCaps/>
              <w:szCs w:val="24"/>
            </w:rPr>
          </w:pPr>
          <w:hyperlink w:anchor="_Toc142607881" w:history="1">
            <w:r>
              <w:rPr>
                <w:rStyle w:val="af0"/>
                <w:rFonts w:eastAsia="宋体"/>
                <w:b/>
                <w:bCs/>
                <w:smallCaps/>
                <w:kern w:val="44"/>
                <w:szCs w:val="24"/>
              </w:rPr>
              <w:t>IV.</w:t>
            </w:r>
            <w:r>
              <w:rPr>
                <w:rStyle w:val="af0"/>
                <w:rFonts w:eastAsia="宋体"/>
                <w:b/>
                <w:bCs/>
                <w:smallCaps/>
                <w:kern w:val="44"/>
                <w:szCs w:val="24"/>
              </w:rPr>
              <w:tab/>
              <w:t>Hagatana Must Withdraw its Sponsorship of the HHM Geological Survey because the Plan of Work Covers Part of the Continental Shelf of Tagan</w:t>
            </w:r>
            <w:r w:rsidR="001E59A9">
              <w:rPr>
                <w:rStyle w:val="af0"/>
                <w:rFonts w:eastAsia="宋体"/>
                <w:b/>
                <w:bCs/>
                <w:smallCaps/>
                <w:kern w:val="44"/>
                <w:szCs w:val="24"/>
              </w:rPr>
              <w:tab/>
            </w:r>
            <w:r>
              <w:rPr>
                <w:rStyle w:val="af0"/>
                <w:rFonts w:eastAsia="宋体"/>
                <w:b/>
                <w:bCs/>
                <w:smallCaps/>
                <w:kern w:val="44"/>
                <w:szCs w:val="24"/>
              </w:rPr>
              <w:fldChar w:fldCharType="begin"/>
            </w:r>
            <w:r>
              <w:rPr>
                <w:rStyle w:val="af0"/>
                <w:rFonts w:eastAsia="宋体"/>
                <w:b/>
                <w:bCs/>
                <w:smallCaps/>
                <w:kern w:val="44"/>
                <w:szCs w:val="24"/>
              </w:rPr>
              <w:instrText xml:space="preserve"> PAGEREF _Toc142607881 \h </w:instrText>
            </w:r>
            <w:r>
              <w:rPr>
                <w:rStyle w:val="af0"/>
                <w:rFonts w:eastAsia="宋体"/>
                <w:b/>
                <w:bCs/>
                <w:smallCaps/>
                <w:kern w:val="44"/>
                <w:szCs w:val="24"/>
              </w:rPr>
            </w:r>
            <w:r>
              <w:rPr>
                <w:rStyle w:val="af0"/>
                <w:rFonts w:eastAsia="宋体"/>
                <w:b/>
                <w:bCs/>
                <w:smallCaps/>
                <w:kern w:val="44"/>
                <w:szCs w:val="24"/>
              </w:rPr>
              <w:fldChar w:fldCharType="separate"/>
            </w:r>
            <w:r>
              <w:rPr>
                <w:rStyle w:val="af0"/>
                <w:rFonts w:eastAsia="宋体"/>
                <w:b/>
                <w:bCs/>
                <w:smallCaps/>
                <w:kern w:val="44"/>
                <w:szCs w:val="24"/>
              </w:rPr>
              <w:t>28</w:t>
            </w:r>
            <w:r>
              <w:rPr>
                <w:rStyle w:val="af0"/>
                <w:rFonts w:eastAsia="宋体"/>
                <w:b/>
                <w:bCs/>
                <w:smallCaps/>
                <w:kern w:val="44"/>
                <w:szCs w:val="24"/>
              </w:rPr>
              <w:fldChar w:fldCharType="end"/>
            </w:r>
          </w:hyperlink>
        </w:p>
        <w:p w14:paraId="1E18A020" w14:textId="77777777" w:rsidR="000B4FBD" w:rsidRDefault="00000000" w:rsidP="00AF082B">
          <w:pPr>
            <w:pStyle w:val="TOC2"/>
            <w:tabs>
              <w:tab w:val="clear" w:pos="1470"/>
              <w:tab w:val="left" w:pos="840"/>
            </w:tabs>
            <w:adjustRightInd/>
            <w:snapToGrid/>
            <w:spacing w:line="276" w:lineRule="auto"/>
            <w:ind w:left="888" w:hangingChars="170" w:hanging="408"/>
            <w:rPr>
              <w:rStyle w:val="af0"/>
              <w:rFonts w:eastAsia="宋体"/>
              <w:b/>
              <w:bCs/>
              <w:szCs w:val="24"/>
              <w:lang w:eastAsia="zh-Hans"/>
            </w:rPr>
          </w:pPr>
          <w:hyperlink w:anchor="_Toc142607882" w:history="1">
            <w:r>
              <w:rPr>
                <w:rStyle w:val="af0"/>
                <w:rFonts w:eastAsia="宋体"/>
                <w:b/>
                <w:bCs/>
                <w:szCs w:val="24"/>
                <w:lang w:eastAsia="zh-Hans"/>
              </w:rPr>
              <w:t>A.</w:t>
            </w:r>
            <w:r>
              <w:rPr>
                <w:rStyle w:val="af0"/>
                <w:rFonts w:eastAsia="宋体"/>
                <w:b/>
                <w:bCs/>
                <w:szCs w:val="24"/>
                <w:lang w:eastAsia="zh-Hans"/>
              </w:rPr>
              <w:tab/>
              <w:t>The plan of work proposed by HHM is for the exploration and exploitation of natural resources</w:t>
            </w:r>
            <w:r>
              <w:rPr>
                <w:rStyle w:val="af0"/>
                <w:rFonts w:eastAsia="宋体"/>
                <w:b/>
                <w:bCs/>
                <w:szCs w:val="24"/>
                <w:lang w:eastAsia="zh-Hans"/>
              </w:rPr>
              <w:tab/>
            </w:r>
            <w:r>
              <w:rPr>
                <w:rStyle w:val="af0"/>
                <w:rFonts w:eastAsia="宋体"/>
                <w:b/>
                <w:bCs/>
                <w:szCs w:val="24"/>
                <w:lang w:eastAsia="zh-Hans"/>
              </w:rPr>
              <w:fldChar w:fldCharType="begin"/>
            </w:r>
            <w:r>
              <w:rPr>
                <w:rStyle w:val="af0"/>
                <w:rFonts w:eastAsia="宋体"/>
                <w:b/>
                <w:bCs/>
                <w:szCs w:val="24"/>
                <w:lang w:eastAsia="zh-Hans"/>
              </w:rPr>
              <w:instrText xml:space="preserve"> PAGEREF _Toc142607882 \h </w:instrText>
            </w:r>
            <w:r>
              <w:rPr>
                <w:rStyle w:val="af0"/>
                <w:rFonts w:eastAsia="宋体"/>
                <w:b/>
                <w:bCs/>
                <w:szCs w:val="24"/>
                <w:lang w:eastAsia="zh-Hans"/>
              </w:rPr>
            </w:r>
            <w:r>
              <w:rPr>
                <w:rStyle w:val="af0"/>
                <w:rFonts w:eastAsia="宋体"/>
                <w:b/>
                <w:bCs/>
                <w:szCs w:val="24"/>
                <w:lang w:eastAsia="zh-Hans"/>
              </w:rPr>
              <w:fldChar w:fldCharType="separate"/>
            </w:r>
            <w:r>
              <w:rPr>
                <w:rStyle w:val="af0"/>
                <w:rFonts w:eastAsia="宋体"/>
                <w:b/>
                <w:bCs/>
                <w:szCs w:val="24"/>
                <w:lang w:eastAsia="zh-Hans"/>
              </w:rPr>
              <w:t>28</w:t>
            </w:r>
            <w:r>
              <w:rPr>
                <w:rStyle w:val="af0"/>
                <w:rFonts w:eastAsia="宋体"/>
                <w:b/>
                <w:bCs/>
                <w:szCs w:val="24"/>
                <w:lang w:eastAsia="zh-Hans"/>
              </w:rPr>
              <w:fldChar w:fldCharType="end"/>
            </w:r>
          </w:hyperlink>
        </w:p>
        <w:p w14:paraId="31C3A924" w14:textId="77777777" w:rsidR="000B4FBD" w:rsidRDefault="00000000" w:rsidP="00AF082B">
          <w:pPr>
            <w:pStyle w:val="TOC2"/>
            <w:tabs>
              <w:tab w:val="clear" w:pos="1470"/>
              <w:tab w:val="left" w:pos="840"/>
            </w:tabs>
            <w:adjustRightInd/>
            <w:snapToGrid/>
            <w:spacing w:line="276" w:lineRule="auto"/>
            <w:ind w:left="888" w:hangingChars="170" w:hanging="408"/>
            <w:rPr>
              <w:rStyle w:val="af0"/>
              <w:rFonts w:eastAsia="宋体"/>
              <w:b/>
              <w:bCs/>
              <w:szCs w:val="24"/>
              <w:lang w:eastAsia="zh-Hans"/>
            </w:rPr>
          </w:pPr>
          <w:hyperlink w:anchor="_Toc142607883" w:history="1">
            <w:r>
              <w:rPr>
                <w:rStyle w:val="af0"/>
                <w:rFonts w:eastAsia="宋体"/>
                <w:b/>
                <w:bCs/>
                <w:szCs w:val="24"/>
                <w:lang w:eastAsia="zh-Hans"/>
              </w:rPr>
              <w:t>B.</w:t>
            </w:r>
            <w:r>
              <w:rPr>
                <w:rStyle w:val="af0"/>
                <w:rFonts w:eastAsia="宋体"/>
                <w:b/>
                <w:bCs/>
                <w:szCs w:val="24"/>
                <w:lang w:eastAsia="zh-Hans"/>
              </w:rPr>
              <w:tab/>
              <w:t>Hagatana has breached its international obligation to respect Tagan’s sovereign rights for exploration and exploitation on its continental shelf</w:t>
            </w:r>
            <w:r>
              <w:rPr>
                <w:rStyle w:val="af0"/>
                <w:rFonts w:eastAsia="宋体"/>
                <w:b/>
                <w:bCs/>
                <w:szCs w:val="24"/>
                <w:lang w:eastAsia="zh-Hans"/>
              </w:rPr>
              <w:tab/>
            </w:r>
            <w:r>
              <w:rPr>
                <w:rStyle w:val="af0"/>
                <w:rFonts w:eastAsia="宋体"/>
                <w:b/>
                <w:bCs/>
                <w:szCs w:val="24"/>
                <w:lang w:eastAsia="zh-Hans"/>
              </w:rPr>
              <w:fldChar w:fldCharType="begin"/>
            </w:r>
            <w:r>
              <w:rPr>
                <w:rStyle w:val="af0"/>
                <w:rFonts w:eastAsia="宋体"/>
                <w:b/>
                <w:bCs/>
                <w:szCs w:val="24"/>
                <w:lang w:eastAsia="zh-Hans"/>
              </w:rPr>
              <w:instrText xml:space="preserve"> PAGEREF _Toc142607883 \h </w:instrText>
            </w:r>
            <w:r>
              <w:rPr>
                <w:rStyle w:val="af0"/>
                <w:rFonts w:eastAsia="宋体"/>
                <w:b/>
                <w:bCs/>
                <w:szCs w:val="24"/>
                <w:lang w:eastAsia="zh-Hans"/>
              </w:rPr>
            </w:r>
            <w:r>
              <w:rPr>
                <w:rStyle w:val="af0"/>
                <w:rFonts w:eastAsia="宋体"/>
                <w:b/>
                <w:bCs/>
                <w:szCs w:val="24"/>
                <w:lang w:eastAsia="zh-Hans"/>
              </w:rPr>
              <w:fldChar w:fldCharType="separate"/>
            </w:r>
            <w:r>
              <w:rPr>
                <w:rStyle w:val="af0"/>
                <w:rFonts w:eastAsia="宋体"/>
                <w:b/>
                <w:bCs/>
                <w:szCs w:val="24"/>
                <w:lang w:eastAsia="zh-Hans"/>
              </w:rPr>
              <w:t>29</w:t>
            </w:r>
            <w:r>
              <w:rPr>
                <w:rStyle w:val="af0"/>
                <w:rFonts w:eastAsia="宋体"/>
                <w:b/>
                <w:bCs/>
                <w:szCs w:val="24"/>
                <w:lang w:eastAsia="zh-Hans"/>
              </w:rPr>
              <w:fldChar w:fldCharType="end"/>
            </w:r>
          </w:hyperlink>
        </w:p>
        <w:p w14:paraId="3A3CA8CA" w14:textId="77777777" w:rsidR="000B4FBD" w:rsidRDefault="00000000" w:rsidP="00AF082B">
          <w:pPr>
            <w:pStyle w:val="TOC3"/>
            <w:spacing w:line="276" w:lineRule="auto"/>
            <w:rPr>
              <w:rStyle w:val="af0"/>
              <w:rFonts w:eastAsia="宋体"/>
              <w:szCs w:val="24"/>
              <w:lang w:eastAsia="zh-Hans"/>
            </w:rPr>
          </w:pPr>
          <w:hyperlink w:anchor="_Toc142607884" w:history="1">
            <w:r>
              <w:rPr>
                <w:rStyle w:val="af0"/>
                <w:rFonts w:eastAsia="宋体"/>
                <w:szCs w:val="24"/>
                <w:lang w:eastAsia="zh-Hans"/>
              </w:rPr>
              <w:t>1.</w:t>
            </w:r>
            <w:r>
              <w:rPr>
                <w:rStyle w:val="af0"/>
                <w:rFonts w:eastAsia="宋体"/>
                <w:szCs w:val="24"/>
                <w:lang w:eastAsia="zh-Hans"/>
              </w:rPr>
              <w:tab/>
              <w:t>The limits of continental shelf remain fixed despite sea-level rise</w:t>
            </w:r>
            <w:r>
              <w:rPr>
                <w:rStyle w:val="af0"/>
                <w:rFonts w:eastAsia="宋体"/>
                <w:szCs w:val="24"/>
                <w:lang w:eastAsia="zh-Hans"/>
              </w:rPr>
              <w:tab/>
            </w:r>
            <w:r>
              <w:rPr>
                <w:rStyle w:val="af0"/>
                <w:rFonts w:eastAsia="宋体"/>
                <w:szCs w:val="24"/>
                <w:lang w:eastAsia="zh-Hans"/>
              </w:rPr>
              <w:fldChar w:fldCharType="begin"/>
            </w:r>
            <w:r>
              <w:rPr>
                <w:rStyle w:val="af0"/>
                <w:rFonts w:eastAsia="宋体"/>
                <w:szCs w:val="24"/>
                <w:lang w:eastAsia="zh-Hans"/>
              </w:rPr>
              <w:instrText xml:space="preserve"> PAGEREF _Toc142607884 \h </w:instrText>
            </w:r>
            <w:r>
              <w:rPr>
                <w:rStyle w:val="af0"/>
                <w:rFonts w:eastAsia="宋体"/>
                <w:szCs w:val="24"/>
                <w:lang w:eastAsia="zh-Hans"/>
              </w:rPr>
            </w:r>
            <w:r>
              <w:rPr>
                <w:rStyle w:val="af0"/>
                <w:rFonts w:eastAsia="宋体"/>
                <w:szCs w:val="24"/>
                <w:lang w:eastAsia="zh-Hans"/>
              </w:rPr>
              <w:fldChar w:fldCharType="separate"/>
            </w:r>
            <w:r>
              <w:rPr>
                <w:rStyle w:val="af0"/>
                <w:rFonts w:eastAsia="宋体"/>
                <w:szCs w:val="24"/>
                <w:lang w:eastAsia="zh-Hans"/>
              </w:rPr>
              <w:t>29</w:t>
            </w:r>
            <w:r>
              <w:rPr>
                <w:rStyle w:val="af0"/>
                <w:rFonts w:eastAsia="宋体"/>
                <w:szCs w:val="24"/>
                <w:lang w:eastAsia="zh-Hans"/>
              </w:rPr>
              <w:fldChar w:fldCharType="end"/>
            </w:r>
          </w:hyperlink>
        </w:p>
        <w:p w14:paraId="442417A3" w14:textId="1DDE27F1" w:rsidR="000B4FBD" w:rsidRDefault="00000000" w:rsidP="00AF082B">
          <w:pPr>
            <w:pStyle w:val="TOC3"/>
            <w:spacing w:line="276" w:lineRule="auto"/>
            <w:rPr>
              <w:rStyle w:val="af0"/>
              <w:rFonts w:eastAsia="宋体"/>
              <w:szCs w:val="24"/>
              <w:lang w:eastAsia="zh-Hans"/>
            </w:rPr>
          </w:pPr>
          <w:hyperlink w:anchor="_Toc142607885" w:history="1">
            <w:r>
              <w:rPr>
                <w:rStyle w:val="af0"/>
                <w:rFonts w:eastAsia="宋体"/>
                <w:szCs w:val="24"/>
                <w:lang w:eastAsia="zh-Hans"/>
              </w:rPr>
              <w:t>2.</w:t>
            </w:r>
            <w:r>
              <w:rPr>
                <w:rStyle w:val="af0"/>
                <w:rFonts w:eastAsia="宋体"/>
                <w:szCs w:val="24"/>
                <w:lang w:eastAsia="zh-Hans"/>
              </w:rPr>
              <w:tab/>
              <w:t xml:space="preserve">Hagatana </w:t>
            </w:r>
            <w:r w:rsidR="00A267E5">
              <w:rPr>
                <w:rStyle w:val="af0"/>
                <w:rFonts w:eastAsia="宋体"/>
                <w:szCs w:val="24"/>
                <w:lang w:eastAsia="zh-Hans"/>
              </w:rPr>
              <w:t xml:space="preserve">has </w:t>
            </w:r>
            <w:r>
              <w:rPr>
                <w:rStyle w:val="af0"/>
                <w:rFonts w:eastAsia="宋体"/>
                <w:szCs w:val="24"/>
                <w:lang w:eastAsia="zh-Hans"/>
              </w:rPr>
              <w:t>show</w:t>
            </w:r>
            <w:r w:rsidR="00A267E5">
              <w:rPr>
                <w:rStyle w:val="af0"/>
                <w:rFonts w:eastAsia="宋体"/>
                <w:szCs w:val="24"/>
                <w:lang w:eastAsia="zh-Hans"/>
              </w:rPr>
              <w:t>n</w:t>
            </w:r>
            <w:r>
              <w:rPr>
                <w:rStyle w:val="af0"/>
                <w:rFonts w:eastAsia="宋体"/>
                <w:szCs w:val="24"/>
                <w:lang w:eastAsia="zh-Hans"/>
              </w:rPr>
              <w:t xml:space="preserve"> no respect for Tagan’s sovereignty and derived sovereign rights on the application itself</w:t>
            </w:r>
            <w:r>
              <w:rPr>
                <w:rStyle w:val="af0"/>
                <w:rFonts w:eastAsia="宋体"/>
                <w:szCs w:val="24"/>
                <w:lang w:eastAsia="zh-Hans"/>
              </w:rPr>
              <w:tab/>
            </w:r>
            <w:r>
              <w:rPr>
                <w:rStyle w:val="af0"/>
                <w:rFonts w:eastAsia="宋体"/>
                <w:szCs w:val="24"/>
                <w:lang w:eastAsia="zh-Hans"/>
              </w:rPr>
              <w:fldChar w:fldCharType="begin"/>
            </w:r>
            <w:r>
              <w:rPr>
                <w:rStyle w:val="af0"/>
                <w:rFonts w:eastAsia="宋体"/>
                <w:szCs w:val="24"/>
                <w:lang w:eastAsia="zh-Hans"/>
              </w:rPr>
              <w:instrText xml:space="preserve"> PAGEREF _Toc142607885 \h </w:instrText>
            </w:r>
            <w:r>
              <w:rPr>
                <w:rStyle w:val="af0"/>
                <w:rFonts w:eastAsia="宋体"/>
                <w:szCs w:val="24"/>
                <w:lang w:eastAsia="zh-Hans"/>
              </w:rPr>
            </w:r>
            <w:r>
              <w:rPr>
                <w:rStyle w:val="af0"/>
                <w:rFonts w:eastAsia="宋体"/>
                <w:szCs w:val="24"/>
                <w:lang w:eastAsia="zh-Hans"/>
              </w:rPr>
              <w:fldChar w:fldCharType="separate"/>
            </w:r>
            <w:r>
              <w:rPr>
                <w:rStyle w:val="af0"/>
                <w:rFonts w:eastAsia="宋体"/>
                <w:szCs w:val="24"/>
                <w:lang w:eastAsia="zh-Hans"/>
              </w:rPr>
              <w:t>30</w:t>
            </w:r>
            <w:r>
              <w:rPr>
                <w:rStyle w:val="af0"/>
                <w:rFonts w:eastAsia="宋体"/>
                <w:szCs w:val="24"/>
                <w:lang w:eastAsia="zh-Hans"/>
              </w:rPr>
              <w:fldChar w:fldCharType="end"/>
            </w:r>
          </w:hyperlink>
        </w:p>
        <w:p w14:paraId="37ABA248" w14:textId="50933EAD" w:rsidR="000B4FBD" w:rsidRDefault="00000000" w:rsidP="00AF082B">
          <w:pPr>
            <w:pStyle w:val="TOC3"/>
            <w:spacing w:line="276" w:lineRule="auto"/>
            <w:rPr>
              <w:rStyle w:val="af0"/>
              <w:rFonts w:eastAsia="宋体"/>
              <w:szCs w:val="24"/>
              <w:lang w:eastAsia="zh-Hans"/>
            </w:rPr>
          </w:pPr>
          <w:hyperlink w:anchor="_Toc142607886" w:history="1">
            <w:r>
              <w:rPr>
                <w:rStyle w:val="af0"/>
                <w:rFonts w:eastAsia="宋体"/>
                <w:szCs w:val="24"/>
                <w:lang w:eastAsia="zh-Hans"/>
              </w:rPr>
              <w:t>3.</w:t>
            </w:r>
            <w:r>
              <w:rPr>
                <w:rStyle w:val="af0"/>
                <w:rFonts w:eastAsia="宋体"/>
                <w:szCs w:val="24"/>
                <w:lang w:eastAsia="zh-Hans"/>
              </w:rPr>
              <w:tab/>
              <w:t xml:space="preserve">Hagatana has violated the principle of sovereign equality of </w:t>
            </w:r>
            <w:r w:rsidR="00A267E5">
              <w:rPr>
                <w:rStyle w:val="af0"/>
                <w:rFonts w:eastAsia="宋体"/>
                <w:szCs w:val="24"/>
                <w:lang w:eastAsia="zh-Hans"/>
              </w:rPr>
              <w:t>S</w:t>
            </w:r>
            <w:r>
              <w:rPr>
                <w:rStyle w:val="af0"/>
                <w:rFonts w:eastAsia="宋体"/>
                <w:szCs w:val="24"/>
                <w:lang w:eastAsia="zh-Hans"/>
              </w:rPr>
              <w:t>tates</w:t>
            </w:r>
            <w:r>
              <w:rPr>
                <w:rStyle w:val="af0"/>
                <w:rFonts w:eastAsia="宋体"/>
                <w:szCs w:val="24"/>
                <w:lang w:eastAsia="zh-Hans"/>
              </w:rPr>
              <w:tab/>
            </w:r>
            <w:r>
              <w:rPr>
                <w:rStyle w:val="af0"/>
                <w:rFonts w:eastAsia="宋体"/>
                <w:szCs w:val="24"/>
                <w:lang w:eastAsia="zh-Hans"/>
              </w:rPr>
              <w:fldChar w:fldCharType="begin"/>
            </w:r>
            <w:r>
              <w:rPr>
                <w:rStyle w:val="af0"/>
                <w:rFonts w:eastAsia="宋体"/>
                <w:szCs w:val="24"/>
                <w:lang w:eastAsia="zh-Hans"/>
              </w:rPr>
              <w:instrText xml:space="preserve"> PAGEREF _Toc142607886 \h </w:instrText>
            </w:r>
            <w:r>
              <w:rPr>
                <w:rStyle w:val="af0"/>
                <w:rFonts w:eastAsia="宋体"/>
                <w:szCs w:val="24"/>
                <w:lang w:eastAsia="zh-Hans"/>
              </w:rPr>
            </w:r>
            <w:r>
              <w:rPr>
                <w:rStyle w:val="af0"/>
                <w:rFonts w:eastAsia="宋体"/>
                <w:szCs w:val="24"/>
                <w:lang w:eastAsia="zh-Hans"/>
              </w:rPr>
              <w:fldChar w:fldCharType="separate"/>
            </w:r>
            <w:r>
              <w:rPr>
                <w:rStyle w:val="af0"/>
                <w:rFonts w:eastAsia="宋体"/>
                <w:szCs w:val="24"/>
                <w:lang w:eastAsia="zh-Hans"/>
              </w:rPr>
              <w:t>31</w:t>
            </w:r>
            <w:r>
              <w:rPr>
                <w:rStyle w:val="af0"/>
                <w:rFonts w:eastAsia="宋体"/>
                <w:szCs w:val="24"/>
                <w:lang w:eastAsia="zh-Hans"/>
              </w:rPr>
              <w:fldChar w:fldCharType="end"/>
            </w:r>
          </w:hyperlink>
        </w:p>
        <w:p w14:paraId="4E7D645F" w14:textId="72DB7E30" w:rsidR="000B4FBD" w:rsidRDefault="00000000" w:rsidP="00AF082B">
          <w:pPr>
            <w:pStyle w:val="TOC3"/>
            <w:spacing w:line="276" w:lineRule="auto"/>
            <w:rPr>
              <w:rStyle w:val="af0"/>
              <w:rFonts w:eastAsia="宋体"/>
              <w:szCs w:val="24"/>
              <w:lang w:eastAsia="zh-Hans"/>
            </w:rPr>
          </w:pPr>
          <w:hyperlink w:anchor="_Toc142607887" w:history="1">
            <w:r>
              <w:rPr>
                <w:rStyle w:val="af0"/>
                <w:rFonts w:eastAsia="宋体"/>
                <w:szCs w:val="24"/>
                <w:lang w:eastAsia="zh-Hans"/>
              </w:rPr>
              <w:t>4.</w:t>
            </w:r>
            <w:r>
              <w:rPr>
                <w:rStyle w:val="af0"/>
                <w:rFonts w:eastAsia="宋体"/>
                <w:szCs w:val="24"/>
                <w:lang w:eastAsia="zh-Hans"/>
              </w:rPr>
              <w:tab/>
              <w:t>Hagatana has infringed Tagan’s exclusive rights for exploration and exploitation on its continental shelf</w:t>
            </w:r>
            <w:r>
              <w:rPr>
                <w:rStyle w:val="af0"/>
                <w:rFonts w:eastAsia="宋体"/>
                <w:szCs w:val="24"/>
                <w:lang w:eastAsia="zh-Hans"/>
              </w:rPr>
              <w:tab/>
            </w:r>
            <w:r>
              <w:rPr>
                <w:rStyle w:val="af0"/>
                <w:rFonts w:eastAsia="宋体"/>
                <w:szCs w:val="24"/>
                <w:lang w:eastAsia="zh-Hans"/>
              </w:rPr>
              <w:fldChar w:fldCharType="begin"/>
            </w:r>
            <w:r>
              <w:rPr>
                <w:rStyle w:val="af0"/>
                <w:rFonts w:eastAsia="宋体"/>
                <w:szCs w:val="24"/>
                <w:lang w:eastAsia="zh-Hans"/>
              </w:rPr>
              <w:instrText xml:space="preserve"> PAGEREF _Toc142607887 \h </w:instrText>
            </w:r>
            <w:r>
              <w:rPr>
                <w:rStyle w:val="af0"/>
                <w:rFonts w:eastAsia="宋体"/>
                <w:szCs w:val="24"/>
                <w:lang w:eastAsia="zh-Hans"/>
              </w:rPr>
            </w:r>
            <w:r>
              <w:rPr>
                <w:rStyle w:val="af0"/>
                <w:rFonts w:eastAsia="宋体"/>
                <w:szCs w:val="24"/>
                <w:lang w:eastAsia="zh-Hans"/>
              </w:rPr>
              <w:fldChar w:fldCharType="separate"/>
            </w:r>
            <w:r>
              <w:rPr>
                <w:rStyle w:val="af0"/>
                <w:rFonts w:eastAsia="宋体"/>
                <w:szCs w:val="24"/>
                <w:lang w:eastAsia="zh-Hans"/>
              </w:rPr>
              <w:t>31</w:t>
            </w:r>
            <w:r>
              <w:rPr>
                <w:rStyle w:val="af0"/>
                <w:rFonts w:eastAsia="宋体"/>
                <w:szCs w:val="24"/>
                <w:lang w:eastAsia="zh-Hans"/>
              </w:rPr>
              <w:fldChar w:fldCharType="end"/>
            </w:r>
          </w:hyperlink>
        </w:p>
        <w:p w14:paraId="3B805D8A" w14:textId="547DC0F2" w:rsidR="000B4FBD" w:rsidRDefault="00000000" w:rsidP="00AF082B">
          <w:pPr>
            <w:pStyle w:val="TOC2"/>
            <w:tabs>
              <w:tab w:val="clear" w:pos="1470"/>
              <w:tab w:val="left" w:pos="840"/>
            </w:tabs>
            <w:adjustRightInd/>
            <w:snapToGrid/>
            <w:spacing w:line="276" w:lineRule="auto"/>
            <w:ind w:left="888" w:hangingChars="170" w:hanging="408"/>
            <w:rPr>
              <w:rStyle w:val="af0"/>
              <w:rFonts w:eastAsia="宋体"/>
              <w:b/>
              <w:bCs/>
              <w:szCs w:val="24"/>
              <w:lang w:eastAsia="zh-Hans"/>
            </w:rPr>
          </w:pPr>
          <w:hyperlink w:anchor="_Toc142607888" w:history="1">
            <w:r>
              <w:rPr>
                <w:rStyle w:val="af0"/>
                <w:rFonts w:eastAsia="宋体"/>
                <w:b/>
                <w:bCs/>
                <w:szCs w:val="24"/>
                <w:lang w:eastAsia="zh-Hans"/>
              </w:rPr>
              <w:t>C.</w:t>
            </w:r>
            <w:r>
              <w:rPr>
                <w:rStyle w:val="af0"/>
                <w:rFonts w:eastAsia="宋体"/>
                <w:b/>
                <w:bCs/>
                <w:szCs w:val="24"/>
                <w:lang w:eastAsia="zh-Hans"/>
              </w:rPr>
              <w:tab/>
              <w:t xml:space="preserve">HHM’s plan of work shall be rejected </w:t>
            </w:r>
            <w:r w:rsidR="004B4927">
              <w:rPr>
                <w:rStyle w:val="af0"/>
                <w:rFonts w:eastAsia="宋体"/>
                <w:b/>
                <w:bCs/>
                <w:szCs w:val="24"/>
                <w:lang w:eastAsia="zh-Hans"/>
              </w:rPr>
              <w:t>for its high risk of serious</w:t>
            </w:r>
            <w:r>
              <w:rPr>
                <w:rStyle w:val="af0"/>
                <w:rFonts w:eastAsia="宋体"/>
                <w:b/>
                <w:bCs/>
                <w:szCs w:val="24"/>
                <w:lang w:eastAsia="zh-Hans"/>
              </w:rPr>
              <w:t xml:space="preserve"> harm to the marine environment o</w:t>
            </w:r>
            <w:r w:rsidR="004B4927">
              <w:rPr>
                <w:rStyle w:val="af0"/>
                <w:rFonts w:eastAsia="宋体"/>
                <w:b/>
                <w:bCs/>
                <w:szCs w:val="24"/>
                <w:lang w:eastAsia="zh-Hans"/>
              </w:rPr>
              <w:t xml:space="preserve">f </w:t>
            </w:r>
            <w:r>
              <w:rPr>
                <w:rStyle w:val="af0"/>
                <w:rFonts w:eastAsia="宋体"/>
                <w:b/>
                <w:bCs/>
                <w:szCs w:val="24"/>
                <w:lang w:eastAsia="zh-Hans"/>
              </w:rPr>
              <w:t>Tagan’s continental shelf</w:t>
            </w:r>
            <w:r>
              <w:rPr>
                <w:rStyle w:val="af0"/>
                <w:rFonts w:eastAsia="宋体"/>
                <w:b/>
                <w:bCs/>
                <w:szCs w:val="24"/>
                <w:lang w:eastAsia="zh-Hans"/>
              </w:rPr>
              <w:tab/>
            </w:r>
            <w:r>
              <w:rPr>
                <w:rStyle w:val="af0"/>
                <w:rFonts w:eastAsia="宋体"/>
                <w:b/>
                <w:bCs/>
                <w:szCs w:val="24"/>
                <w:lang w:eastAsia="zh-Hans"/>
              </w:rPr>
              <w:fldChar w:fldCharType="begin"/>
            </w:r>
            <w:r>
              <w:rPr>
                <w:rStyle w:val="af0"/>
                <w:rFonts w:eastAsia="宋体"/>
                <w:b/>
                <w:bCs/>
                <w:szCs w:val="24"/>
                <w:lang w:eastAsia="zh-Hans"/>
              </w:rPr>
              <w:instrText xml:space="preserve"> PAGEREF _Toc142607888 \h </w:instrText>
            </w:r>
            <w:r>
              <w:rPr>
                <w:rStyle w:val="af0"/>
                <w:rFonts w:eastAsia="宋体"/>
                <w:b/>
                <w:bCs/>
                <w:szCs w:val="24"/>
                <w:lang w:eastAsia="zh-Hans"/>
              </w:rPr>
            </w:r>
            <w:r>
              <w:rPr>
                <w:rStyle w:val="af0"/>
                <w:rFonts w:eastAsia="宋体"/>
                <w:b/>
                <w:bCs/>
                <w:szCs w:val="24"/>
                <w:lang w:eastAsia="zh-Hans"/>
              </w:rPr>
              <w:fldChar w:fldCharType="separate"/>
            </w:r>
            <w:r>
              <w:rPr>
                <w:rStyle w:val="af0"/>
                <w:rFonts w:eastAsia="宋体"/>
                <w:b/>
                <w:bCs/>
                <w:szCs w:val="24"/>
                <w:lang w:eastAsia="zh-Hans"/>
              </w:rPr>
              <w:t>32</w:t>
            </w:r>
            <w:r>
              <w:rPr>
                <w:rStyle w:val="af0"/>
                <w:rFonts w:eastAsia="宋体"/>
                <w:b/>
                <w:bCs/>
                <w:szCs w:val="24"/>
                <w:lang w:eastAsia="zh-Hans"/>
              </w:rPr>
              <w:fldChar w:fldCharType="end"/>
            </w:r>
          </w:hyperlink>
        </w:p>
        <w:p w14:paraId="4691467B" w14:textId="7FDF2EFF" w:rsidR="000B4FBD" w:rsidRDefault="00000000" w:rsidP="00AF082B">
          <w:pPr>
            <w:pStyle w:val="TOC2"/>
            <w:tabs>
              <w:tab w:val="clear" w:pos="1470"/>
              <w:tab w:val="left" w:pos="840"/>
            </w:tabs>
            <w:adjustRightInd/>
            <w:snapToGrid/>
            <w:spacing w:line="276" w:lineRule="auto"/>
            <w:ind w:left="888" w:hangingChars="170" w:hanging="408"/>
            <w:rPr>
              <w:rStyle w:val="af0"/>
              <w:rFonts w:eastAsia="宋体"/>
              <w:b/>
              <w:bCs/>
              <w:smallCaps/>
              <w:szCs w:val="24"/>
            </w:rPr>
          </w:pPr>
          <w:hyperlink w:anchor="_Toc142607889" w:history="1">
            <w:r>
              <w:rPr>
                <w:rStyle w:val="af0"/>
                <w:rFonts w:eastAsia="宋体"/>
                <w:b/>
                <w:bCs/>
                <w:szCs w:val="24"/>
                <w:lang w:eastAsia="zh-Hans"/>
              </w:rPr>
              <w:t>D.</w:t>
            </w:r>
            <w:r>
              <w:rPr>
                <w:rStyle w:val="af0"/>
                <w:rFonts w:eastAsia="宋体"/>
                <w:b/>
                <w:bCs/>
                <w:szCs w:val="24"/>
                <w:lang w:eastAsia="zh-Hans"/>
              </w:rPr>
              <w:tab/>
            </w:r>
            <w:r w:rsidR="004B4927">
              <w:rPr>
                <w:rStyle w:val="af0"/>
                <w:rFonts w:eastAsia="宋体"/>
                <w:b/>
                <w:bCs/>
                <w:szCs w:val="24"/>
                <w:lang w:eastAsia="zh-Hans"/>
              </w:rPr>
              <w:t>Withdrawing sponsorship shall be applied to protect Tagan’s sovereign rights</w:t>
            </w:r>
            <w:r>
              <w:rPr>
                <w:rStyle w:val="af0"/>
                <w:rFonts w:eastAsia="宋体"/>
                <w:b/>
                <w:bCs/>
                <w:szCs w:val="24"/>
                <w:lang w:eastAsia="zh-Hans"/>
              </w:rPr>
              <w:tab/>
            </w:r>
            <w:r>
              <w:rPr>
                <w:rStyle w:val="af0"/>
                <w:rFonts w:eastAsia="宋体"/>
                <w:b/>
                <w:bCs/>
                <w:szCs w:val="24"/>
                <w:lang w:eastAsia="zh-Hans"/>
              </w:rPr>
              <w:fldChar w:fldCharType="begin"/>
            </w:r>
            <w:r>
              <w:rPr>
                <w:rStyle w:val="af0"/>
                <w:rFonts w:eastAsia="宋体"/>
                <w:b/>
                <w:bCs/>
                <w:szCs w:val="24"/>
                <w:lang w:eastAsia="zh-Hans"/>
              </w:rPr>
              <w:instrText xml:space="preserve"> PAGEREF _Toc142607889 \h </w:instrText>
            </w:r>
            <w:r>
              <w:rPr>
                <w:rStyle w:val="af0"/>
                <w:rFonts w:eastAsia="宋体"/>
                <w:b/>
                <w:bCs/>
                <w:szCs w:val="24"/>
                <w:lang w:eastAsia="zh-Hans"/>
              </w:rPr>
            </w:r>
            <w:r>
              <w:rPr>
                <w:rStyle w:val="af0"/>
                <w:rFonts w:eastAsia="宋体"/>
                <w:b/>
                <w:bCs/>
                <w:szCs w:val="24"/>
                <w:lang w:eastAsia="zh-Hans"/>
              </w:rPr>
              <w:fldChar w:fldCharType="separate"/>
            </w:r>
            <w:r>
              <w:rPr>
                <w:rStyle w:val="af0"/>
                <w:rFonts w:eastAsia="宋体"/>
                <w:b/>
                <w:bCs/>
                <w:szCs w:val="24"/>
                <w:lang w:eastAsia="zh-Hans"/>
              </w:rPr>
              <w:t>33</w:t>
            </w:r>
            <w:r>
              <w:rPr>
                <w:rStyle w:val="af0"/>
                <w:rFonts w:eastAsia="宋体"/>
                <w:b/>
                <w:bCs/>
                <w:szCs w:val="24"/>
                <w:lang w:eastAsia="zh-Hans"/>
              </w:rPr>
              <w:fldChar w:fldCharType="end"/>
            </w:r>
          </w:hyperlink>
        </w:p>
        <w:p w14:paraId="4E49C43C" w14:textId="77777777" w:rsidR="000B4FBD" w:rsidRDefault="00000000" w:rsidP="00AF082B">
          <w:pPr>
            <w:pStyle w:val="TOC3"/>
            <w:spacing w:line="276" w:lineRule="auto"/>
            <w:rPr>
              <w:rStyle w:val="af0"/>
              <w:rFonts w:eastAsia="宋体"/>
              <w:szCs w:val="24"/>
              <w:lang w:eastAsia="zh-Hans"/>
            </w:rPr>
          </w:pPr>
          <w:hyperlink w:anchor="_Toc142607890" w:history="1">
            <w:r>
              <w:rPr>
                <w:rStyle w:val="af0"/>
                <w:rFonts w:eastAsia="宋体"/>
                <w:szCs w:val="24"/>
                <w:lang w:eastAsia="zh-Hans"/>
              </w:rPr>
              <w:t>1.</w:t>
            </w:r>
            <w:r>
              <w:rPr>
                <w:rStyle w:val="af0"/>
                <w:rFonts w:eastAsia="宋体"/>
                <w:szCs w:val="24"/>
                <w:lang w:eastAsia="zh-Hans"/>
              </w:rPr>
              <w:tab/>
              <w:t>Withdrawing sponsorship is a regulatory tool to reject the plan of work</w:t>
            </w:r>
            <w:r>
              <w:rPr>
                <w:rStyle w:val="af0"/>
                <w:rFonts w:eastAsia="宋体"/>
                <w:szCs w:val="24"/>
                <w:lang w:eastAsia="zh-Hans"/>
              </w:rPr>
              <w:tab/>
            </w:r>
            <w:r>
              <w:rPr>
                <w:rStyle w:val="af0"/>
                <w:rFonts w:eastAsia="宋体"/>
                <w:szCs w:val="24"/>
                <w:lang w:eastAsia="zh-Hans"/>
              </w:rPr>
              <w:fldChar w:fldCharType="begin"/>
            </w:r>
            <w:r>
              <w:rPr>
                <w:rStyle w:val="af0"/>
                <w:rFonts w:eastAsia="宋体"/>
                <w:szCs w:val="24"/>
                <w:lang w:eastAsia="zh-Hans"/>
              </w:rPr>
              <w:instrText xml:space="preserve"> PAGEREF _Toc142607890 \h </w:instrText>
            </w:r>
            <w:r>
              <w:rPr>
                <w:rStyle w:val="af0"/>
                <w:rFonts w:eastAsia="宋体"/>
                <w:szCs w:val="24"/>
                <w:lang w:eastAsia="zh-Hans"/>
              </w:rPr>
            </w:r>
            <w:r>
              <w:rPr>
                <w:rStyle w:val="af0"/>
                <w:rFonts w:eastAsia="宋体"/>
                <w:szCs w:val="24"/>
                <w:lang w:eastAsia="zh-Hans"/>
              </w:rPr>
              <w:fldChar w:fldCharType="separate"/>
            </w:r>
            <w:r>
              <w:rPr>
                <w:rStyle w:val="af0"/>
                <w:rFonts w:eastAsia="宋体"/>
                <w:szCs w:val="24"/>
                <w:lang w:eastAsia="zh-Hans"/>
              </w:rPr>
              <w:t>34</w:t>
            </w:r>
            <w:r>
              <w:rPr>
                <w:rStyle w:val="af0"/>
                <w:rFonts w:eastAsia="宋体"/>
                <w:szCs w:val="24"/>
                <w:lang w:eastAsia="zh-Hans"/>
              </w:rPr>
              <w:fldChar w:fldCharType="end"/>
            </w:r>
          </w:hyperlink>
        </w:p>
        <w:p w14:paraId="7EFA0CAE" w14:textId="77777777" w:rsidR="000B4FBD" w:rsidRDefault="00000000" w:rsidP="00AF082B">
          <w:pPr>
            <w:pStyle w:val="TOC3"/>
            <w:spacing w:line="276" w:lineRule="auto"/>
            <w:rPr>
              <w:rStyle w:val="af0"/>
              <w:rFonts w:eastAsia="宋体"/>
              <w:szCs w:val="24"/>
              <w:lang w:eastAsia="zh-Hans"/>
            </w:rPr>
          </w:pPr>
          <w:hyperlink w:anchor="_Toc142607891" w:history="1">
            <w:r>
              <w:rPr>
                <w:rStyle w:val="af0"/>
                <w:rFonts w:eastAsia="宋体"/>
                <w:szCs w:val="24"/>
                <w:lang w:eastAsia="zh-Hans"/>
              </w:rPr>
              <w:t>2.</w:t>
            </w:r>
            <w:r>
              <w:rPr>
                <w:rStyle w:val="af0"/>
                <w:rFonts w:eastAsia="宋体"/>
                <w:szCs w:val="24"/>
                <w:lang w:eastAsia="zh-Hans"/>
              </w:rPr>
              <w:tab/>
              <w:t>Withdrawing sponsorship is an effective way to reject the plan of work</w:t>
            </w:r>
            <w:r>
              <w:rPr>
                <w:rStyle w:val="af0"/>
                <w:rFonts w:eastAsia="宋体"/>
                <w:szCs w:val="24"/>
                <w:lang w:eastAsia="zh-Hans"/>
              </w:rPr>
              <w:tab/>
            </w:r>
            <w:r>
              <w:rPr>
                <w:rStyle w:val="af0"/>
                <w:rFonts w:eastAsia="宋体"/>
                <w:szCs w:val="24"/>
                <w:lang w:eastAsia="zh-Hans"/>
              </w:rPr>
              <w:fldChar w:fldCharType="begin"/>
            </w:r>
            <w:r>
              <w:rPr>
                <w:rStyle w:val="af0"/>
                <w:rFonts w:eastAsia="宋体"/>
                <w:szCs w:val="24"/>
                <w:lang w:eastAsia="zh-Hans"/>
              </w:rPr>
              <w:instrText xml:space="preserve"> PAGEREF _Toc142607891 \h </w:instrText>
            </w:r>
            <w:r>
              <w:rPr>
                <w:rStyle w:val="af0"/>
                <w:rFonts w:eastAsia="宋体"/>
                <w:szCs w:val="24"/>
                <w:lang w:eastAsia="zh-Hans"/>
              </w:rPr>
            </w:r>
            <w:r>
              <w:rPr>
                <w:rStyle w:val="af0"/>
                <w:rFonts w:eastAsia="宋体"/>
                <w:szCs w:val="24"/>
                <w:lang w:eastAsia="zh-Hans"/>
              </w:rPr>
              <w:fldChar w:fldCharType="separate"/>
            </w:r>
            <w:r>
              <w:rPr>
                <w:rStyle w:val="af0"/>
                <w:rFonts w:eastAsia="宋体"/>
                <w:szCs w:val="24"/>
                <w:lang w:eastAsia="zh-Hans"/>
              </w:rPr>
              <w:t>34</w:t>
            </w:r>
            <w:r>
              <w:rPr>
                <w:rStyle w:val="af0"/>
                <w:rFonts w:eastAsia="宋体"/>
                <w:szCs w:val="24"/>
                <w:lang w:eastAsia="zh-Hans"/>
              </w:rPr>
              <w:fldChar w:fldCharType="end"/>
            </w:r>
          </w:hyperlink>
        </w:p>
        <w:p w14:paraId="59C57C13" w14:textId="77777777" w:rsidR="000B4FBD" w:rsidRDefault="00000000" w:rsidP="00AF082B">
          <w:pPr>
            <w:pStyle w:val="TOC1"/>
            <w:tabs>
              <w:tab w:val="right" w:leader="dot" w:pos="9016"/>
            </w:tabs>
            <w:adjustRightInd/>
            <w:snapToGrid/>
            <w:spacing w:line="276" w:lineRule="auto"/>
            <w:ind w:firstLineChars="0" w:firstLine="0"/>
            <w:rPr>
              <w:rStyle w:val="af0"/>
              <w:rFonts w:eastAsia="宋体"/>
              <w:b/>
              <w:bCs/>
              <w:smallCaps/>
              <w:szCs w:val="24"/>
            </w:rPr>
          </w:pPr>
          <w:hyperlink w:anchor="_Toc142607892" w:history="1">
            <w:r>
              <w:rPr>
                <w:rStyle w:val="af0"/>
                <w:rFonts w:eastAsia="宋体"/>
                <w:b/>
                <w:bCs/>
                <w:smallCaps/>
                <w:szCs w:val="24"/>
              </w:rPr>
              <w:t>Prayer for Relief</w:t>
            </w:r>
            <w:r>
              <w:rPr>
                <w:rStyle w:val="af0"/>
                <w:rFonts w:eastAsia="宋体"/>
                <w:b/>
                <w:bCs/>
                <w:smallCaps/>
                <w:szCs w:val="24"/>
              </w:rPr>
              <w:tab/>
            </w:r>
            <w:r>
              <w:rPr>
                <w:rStyle w:val="af0"/>
                <w:rFonts w:eastAsia="宋体"/>
                <w:b/>
                <w:bCs/>
                <w:smallCaps/>
                <w:szCs w:val="24"/>
              </w:rPr>
              <w:fldChar w:fldCharType="begin"/>
            </w:r>
            <w:r>
              <w:rPr>
                <w:rStyle w:val="af0"/>
                <w:rFonts w:eastAsia="宋体"/>
                <w:b/>
                <w:bCs/>
                <w:smallCaps/>
                <w:szCs w:val="24"/>
              </w:rPr>
              <w:instrText xml:space="preserve"> PAGEREF _Toc142607892 \h </w:instrText>
            </w:r>
            <w:r>
              <w:rPr>
                <w:rStyle w:val="af0"/>
                <w:rFonts w:eastAsia="宋体"/>
                <w:b/>
                <w:bCs/>
                <w:smallCaps/>
                <w:szCs w:val="24"/>
              </w:rPr>
            </w:r>
            <w:r>
              <w:rPr>
                <w:rStyle w:val="af0"/>
                <w:rFonts w:eastAsia="宋体"/>
                <w:b/>
                <w:bCs/>
                <w:smallCaps/>
                <w:szCs w:val="24"/>
              </w:rPr>
              <w:fldChar w:fldCharType="separate"/>
            </w:r>
            <w:r>
              <w:rPr>
                <w:rStyle w:val="af0"/>
                <w:rFonts w:eastAsia="宋体"/>
                <w:b/>
                <w:bCs/>
                <w:smallCaps/>
                <w:szCs w:val="24"/>
              </w:rPr>
              <w:t>36</w:t>
            </w:r>
            <w:r>
              <w:rPr>
                <w:rStyle w:val="af0"/>
                <w:rFonts w:eastAsia="宋体"/>
                <w:b/>
                <w:bCs/>
                <w:smallCaps/>
                <w:szCs w:val="24"/>
              </w:rPr>
              <w:fldChar w:fldCharType="end"/>
            </w:r>
          </w:hyperlink>
        </w:p>
        <w:p w14:paraId="0835D154" w14:textId="77777777" w:rsidR="000B4FBD" w:rsidRDefault="00000000" w:rsidP="00AF082B">
          <w:pPr>
            <w:pStyle w:val="TOC1"/>
            <w:tabs>
              <w:tab w:val="right" w:leader="dot" w:pos="9010"/>
            </w:tabs>
            <w:adjustRightInd/>
            <w:snapToGrid/>
            <w:spacing w:line="276" w:lineRule="auto"/>
            <w:ind w:firstLineChars="0" w:firstLine="0"/>
            <w:rPr>
              <w:rFonts w:eastAsia="宋体"/>
              <w:smallCaps/>
              <w:color w:val="0563C1" w:themeColor="hyperlink"/>
              <w:szCs w:val="24"/>
              <w:u w:val="single"/>
            </w:rPr>
          </w:pPr>
          <w:r>
            <w:rPr>
              <w:rStyle w:val="af0"/>
              <w:rFonts w:eastAsia="宋体"/>
              <w:b/>
              <w:bCs/>
              <w:smallCaps/>
              <w:szCs w:val="24"/>
            </w:rPr>
            <w:fldChar w:fldCharType="end"/>
          </w:r>
        </w:p>
      </w:sdtContent>
    </w:sdt>
    <w:p w14:paraId="13AC30A0" w14:textId="61E15DF3" w:rsidR="000B4FBD" w:rsidRDefault="00000000">
      <w:pPr>
        <w:pStyle w:val="ab"/>
        <w:outlineLvl w:val="9"/>
      </w:pPr>
      <w:bookmarkStart w:id="9" w:name="_Toc142607827"/>
      <w:r>
        <w:br w:type="page"/>
      </w:r>
    </w:p>
    <w:p w14:paraId="4FD22AF0" w14:textId="77777777" w:rsidR="000B4FBD" w:rsidRDefault="00000000">
      <w:pPr>
        <w:pStyle w:val="ab"/>
      </w:pPr>
      <w:r>
        <w:lastRenderedPageBreak/>
        <w:t>Index of Authorities</w:t>
      </w:r>
      <w:bookmarkEnd w:id="9"/>
    </w:p>
    <w:p w14:paraId="4CC61799" w14:textId="77777777" w:rsidR="000B4FBD" w:rsidRDefault="00000000">
      <w:pPr>
        <w:tabs>
          <w:tab w:val="right" w:leader="dot" w:pos="8880"/>
        </w:tabs>
        <w:adjustRightInd/>
        <w:spacing w:beforeLines="50" w:before="163" w:line="240" w:lineRule="auto"/>
        <w:ind w:left="480" w:hangingChars="200" w:hanging="480"/>
        <w:rPr>
          <w:rFonts w:eastAsia="等线"/>
          <w:b/>
          <w:smallCaps/>
          <w:kern w:val="2"/>
          <w:szCs w:val="24"/>
          <w:u w:val="single"/>
          <w:lang w:eastAsia="zh-Hans"/>
          <w14:ligatures w14:val="none"/>
        </w:rPr>
      </w:pPr>
      <w:r>
        <w:rPr>
          <w:rFonts w:eastAsia="等线"/>
          <w:b/>
          <w:smallCaps/>
          <w:kern w:val="2"/>
          <w:szCs w:val="24"/>
          <w:u w:val="single"/>
          <w:lang w:eastAsia="zh-Hans"/>
          <w14:ligatures w14:val="none"/>
        </w:rPr>
        <w:t>Treaties and Conventions</w:t>
      </w:r>
    </w:p>
    <w:p w14:paraId="66841D53"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Charter of the United Nations, TS 993 (1945)</w:t>
      </w:r>
      <w:r>
        <w:rPr>
          <w:rFonts w:eastAsia="宋体"/>
          <w:szCs w:val="24"/>
          <w14:ligatures w14:val="none"/>
        </w:rPr>
        <w:tab/>
        <w:t>31</w:t>
      </w:r>
    </w:p>
    <w:p w14:paraId="7565E3B3"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Convention for the Protection of the Marine Environment of the North-East Atlantic, 2354 UNTS 67 (1992)</w:t>
      </w:r>
      <w:r>
        <w:rPr>
          <w:rFonts w:eastAsia="宋体"/>
          <w:szCs w:val="24"/>
          <w14:ligatures w14:val="none"/>
        </w:rPr>
        <w:tab/>
      </w:r>
      <w:r>
        <w:rPr>
          <w:rFonts w:eastAsia="宋体" w:hint="eastAsia"/>
          <w:szCs w:val="24"/>
          <w14:ligatures w14:val="none"/>
        </w:rPr>
        <w:t>1</w:t>
      </w:r>
      <w:r>
        <w:rPr>
          <w:rFonts w:eastAsia="宋体"/>
          <w:szCs w:val="24"/>
          <w14:ligatures w14:val="none"/>
        </w:rPr>
        <w:t>1</w:t>
      </w:r>
    </w:p>
    <w:p w14:paraId="60DD2F1B"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Convention on Environmental Impact Assessment in A Transboundary Context, 1989 UNTS 309 (1991)</w:t>
      </w:r>
      <w:r>
        <w:rPr>
          <w:rFonts w:eastAsia="宋体"/>
          <w:szCs w:val="24"/>
          <w14:ligatures w14:val="none"/>
        </w:rPr>
        <w:tab/>
      </w:r>
      <w:r>
        <w:rPr>
          <w:rFonts w:eastAsia="宋体" w:hint="eastAsia"/>
          <w:szCs w:val="24"/>
          <w14:ligatures w14:val="none"/>
        </w:rPr>
        <w:t>6</w:t>
      </w:r>
      <w:r>
        <w:rPr>
          <w:rFonts w:eastAsia="宋体"/>
          <w:szCs w:val="24"/>
          <w14:ligatures w14:val="none"/>
        </w:rPr>
        <w:t>, 7</w:t>
      </w:r>
    </w:p>
    <w:p w14:paraId="2064FA00"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hint="eastAsia"/>
          <w:szCs w:val="24"/>
          <w14:ligatures w14:val="none"/>
        </w:rPr>
        <w:t>Doha Amendment to the Kyoto Protocol, 3377 UNTS (2012)</w:t>
      </w:r>
      <w:r>
        <w:rPr>
          <w:rFonts w:eastAsia="宋体"/>
          <w:szCs w:val="24"/>
          <w14:ligatures w14:val="none"/>
        </w:rPr>
        <w:tab/>
      </w:r>
      <w:r>
        <w:rPr>
          <w:rFonts w:eastAsia="宋体" w:hint="eastAsia"/>
          <w:szCs w:val="24"/>
          <w14:ligatures w14:val="none"/>
        </w:rPr>
        <w:t>1</w:t>
      </w:r>
      <w:r>
        <w:rPr>
          <w:rFonts w:eastAsia="宋体"/>
          <w:szCs w:val="24"/>
          <w14:ligatures w14:val="none"/>
        </w:rPr>
        <w:t>2</w:t>
      </w:r>
    </w:p>
    <w:p w14:paraId="5CD787A6"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Kyoto Protocol to the United Nations Framework Convention on Climate Change, 2303 UNTS 162 (1997)</w:t>
      </w:r>
      <w:r>
        <w:rPr>
          <w:rFonts w:eastAsia="宋体"/>
          <w:szCs w:val="24"/>
          <w14:ligatures w14:val="none"/>
        </w:rPr>
        <w:tab/>
      </w:r>
      <w:r>
        <w:rPr>
          <w:rFonts w:eastAsia="宋体" w:hint="eastAsia"/>
          <w:szCs w:val="24"/>
          <w14:ligatures w14:val="none"/>
        </w:rPr>
        <w:t>1</w:t>
      </w:r>
      <w:r>
        <w:rPr>
          <w:rFonts w:eastAsia="宋体"/>
          <w:szCs w:val="24"/>
          <w14:ligatures w14:val="none"/>
        </w:rPr>
        <w:t>2, 16, 18</w:t>
      </w:r>
    </w:p>
    <w:p w14:paraId="537BC73E"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Paris Agreement</w:t>
      </w:r>
      <w:r>
        <w:rPr>
          <w:rFonts w:eastAsia="宋体" w:hint="eastAsia"/>
          <w:szCs w:val="24"/>
          <w14:ligatures w14:val="none"/>
        </w:rPr>
        <w:t>,</w:t>
      </w:r>
      <w:r>
        <w:rPr>
          <w:rFonts w:eastAsia="宋体"/>
          <w:szCs w:val="24"/>
          <w14:ligatures w14:val="none"/>
        </w:rPr>
        <w:t xml:space="preserve"> 3156 UNTS (2015)</w:t>
      </w:r>
      <w:r>
        <w:rPr>
          <w:rFonts w:eastAsia="宋体"/>
          <w:szCs w:val="24"/>
          <w14:ligatures w14:val="none"/>
        </w:rPr>
        <w:tab/>
      </w:r>
      <w:r>
        <w:rPr>
          <w:rFonts w:eastAsia="宋体" w:hint="eastAsia"/>
          <w:szCs w:val="24"/>
          <w14:ligatures w14:val="none"/>
        </w:rPr>
        <w:t>1</w:t>
      </w:r>
      <w:r>
        <w:rPr>
          <w:rFonts w:eastAsia="宋体"/>
          <w:szCs w:val="24"/>
          <w14:ligatures w14:val="none"/>
        </w:rPr>
        <w:t>2, 15, 16, 18</w:t>
      </w:r>
    </w:p>
    <w:p w14:paraId="4E976A7E" w14:textId="39E5F8EB" w:rsidR="000B4FBD" w:rsidRDefault="00CC1B56">
      <w:pPr>
        <w:pStyle w:val="a9"/>
        <w:keepLines w:val="0"/>
        <w:tabs>
          <w:tab w:val="right" w:leader="dot" w:pos="10680"/>
        </w:tabs>
        <w:adjustRightInd/>
        <w:snapToGrid/>
        <w:spacing w:beforeLines="50" w:before="163"/>
        <w:ind w:left="480" w:hangingChars="200" w:hanging="480"/>
        <w:rPr>
          <w:rFonts w:eastAsia="宋体"/>
          <w:szCs w:val="24"/>
          <w14:ligatures w14:val="none"/>
        </w:rPr>
      </w:pPr>
      <w:r w:rsidRPr="00CC1B56">
        <w:rPr>
          <w:rFonts w:eastAsia="宋体"/>
          <w:szCs w:val="24"/>
          <w14:ligatures w14:val="none"/>
        </w:rPr>
        <w:t>The 1995 Agreement for the Implementation of the Provisions of the UNCLOS of 10 December 1982 Relating to the Conservation and Management of Straddling Fish Stocks and Highly Migratory Fish Stocks, 2167 UNTS 3 (1995)</w:t>
      </w:r>
      <w:r>
        <w:rPr>
          <w:rFonts w:eastAsia="宋体"/>
          <w:szCs w:val="24"/>
          <w14:ligatures w14:val="none"/>
        </w:rPr>
        <w:tab/>
      </w:r>
      <w:r>
        <w:rPr>
          <w:rFonts w:eastAsia="宋体" w:hint="eastAsia"/>
          <w:szCs w:val="24"/>
          <w14:ligatures w14:val="none"/>
        </w:rPr>
        <w:t>1</w:t>
      </w:r>
      <w:r>
        <w:rPr>
          <w:rFonts w:eastAsia="宋体"/>
          <w:szCs w:val="24"/>
          <w14:ligatures w14:val="none"/>
        </w:rPr>
        <w:t>5, 17</w:t>
      </w:r>
    </w:p>
    <w:p w14:paraId="21DD3CDE" w14:textId="2DF3C9B9"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bookmarkStart w:id="10" w:name="_Hlk142651027"/>
      <w:r>
        <w:rPr>
          <w:rFonts w:eastAsia="宋体"/>
          <w:szCs w:val="24"/>
          <w14:ligatures w14:val="none"/>
        </w:rPr>
        <w:t>United Nations Convention on the Law of the Sea, 1833 UNTS 397 (</w:t>
      </w:r>
      <w:bookmarkEnd w:id="10"/>
      <w:r w:rsidR="00CB7AE0">
        <w:rPr>
          <w:rFonts w:eastAsia="宋体"/>
          <w:szCs w:val="24"/>
          <w14:ligatures w14:val="none"/>
        </w:rPr>
        <w:t>1982)</w:t>
      </w:r>
      <w:r w:rsidR="0094004D">
        <w:rPr>
          <w:rFonts w:eastAsia="宋体"/>
          <w:szCs w:val="24"/>
          <w14:ligatures w14:val="none"/>
        </w:rPr>
        <w:t>…………</w:t>
      </w:r>
      <w:r w:rsidR="00875772">
        <w:rPr>
          <w:rFonts w:eastAsia="宋体"/>
          <w:szCs w:val="24"/>
          <w14:ligatures w14:val="none"/>
        </w:rPr>
        <w:t>.</w:t>
      </w:r>
      <w:r w:rsidR="00AB29E4">
        <w:rPr>
          <w:rFonts w:eastAsia="宋体"/>
          <w:szCs w:val="24"/>
          <w14:ligatures w14:val="none"/>
        </w:rPr>
        <w:t>…...</w:t>
      </w:r>
      <w:r w:rsidR="00AB09E0">
        <w:rPr>
          <w:rFonts w:eastAsia="宋体"/>
          <w:szCs w:val="24"/>
          <w14:ligatures w14:val="none"/>
        </w:rPr>
        <w:t>XII, XIII, XIV, XV, XVI</w:t>
      </w:r>
      <w:r>
        <w:rPr>
          <w:rFonts w:eastAsia="宋体"/>
          <w:szCs w:val="24"/>
          <w14:ligatures w14:val="none"/>
        </w:rPr>
        <w:t>, 10,</w:t>
      </w:r>
      <w:r w:rsidR="00236019">
        <w:rPr>
          <w:rFonts w:eastAsia="宋体"/>
          <w:szCs w:val="24"/>
          <w14:ligatures w14:val="none"/>
        </w:rPr>
        <w:t xml:space="preserve"> 11,</w:t>
      </w:r>
      <w:r>
        <w:rPr>
          <w:rFonts w:eastAsia="宋体"/>
          <w:szCs w:val="24"/>
          <w14:ligatures w14:val="none"/>
        </w:rPr>
        <w:t xml:space="preserve"> 12, 13, 14, 15, 16, 17, 20, 22, 23, 24, 25, 27, 28, 30, 32, 35</w:t>
      </w:r>
    </w:p>
    <w:p w14:paraId="3F74C300" w14:textId="04A7046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United Nations Framework Convention on Climate Change, 1771 UNTS, 107</w:t>
      </w:r>
      <w:r w:rsidR="0047004B">
        <w:rPr>
          <w:rFonts w:eastAsia="宋体"/>
          <w:szCs w:val="24"/>
          <w14:ligatures w14:val="none"/>
        </w:rPr>
        <w:t xml:space="preserve"> </w:t>
      </w:r>
      <w:r>
        <w:rPr>
          <w:rFonts w:eastAsia="宋体"/>
          <w:szCs w:val="24"/>
          <w14:ligatures w14:val="none"/>
        </w:rPr>
        <w:t>(1992)</w:t>
      </w:r>
      <w:r w:rsidR="000531A0" w:rsidRPr="000531A0">
        <w:rPr>
          <w:rFonts w:eastAsia="宋体"/>
          <w:szCs w:val="24"/>
          <w14:ligatures w14:val="none"/>
        </w:rPr>
        <w:t xml:space="preserve"> </w:t>
      </w:r>
      <w:r w:rsidR="000531A0">
        <w:rPr>
          <w:rFonts w:eastAsia="宋体"/>
          <w:szCs w:val="24"/>
          <w14:ligatures w14:val="none"/>
        </w:rPr>
        <w:t>....……………………………...……………………………..............</w:t>
      </w:r>
      <w:r>
        <w:rPr>
          <w:rFonts w:eastAsia="宋体" w:hint="eastAsia"/>
          <w:szCs w:val="24"/>
          <w14:ligatures w14:val="none"/>
        </w:rPr>
        <w:t>1</w:t>
      </w:r>
      <w:r>
        <w:rPr>
          <w:rFonts w:eastAsia="宋体"/>
          <w:szCs w:val="24"/>
          <w14:ligatures w14:val="none"/>
        </w:rPr>
        <w:t>2, 15, 16, 18</w:t>
      </w:r>
    </w:p>
    <w:p w14:paraId="7D69B33C" w14:textId="77777777" w:rsidR="000B4FBD" w:rsidRDefault="00000000">
      <w:pPr>
        <w:tabs>
          <w:tab w:val="right" w:leader="dot" w:pos="8880"/>
          <w:tab w:val="right" w:leader="dot" w:pos="10680"/>
        </w:tabs>
        <w:adjustRightInd/>
        <w:spacing w:beforeLines="50" w:before="163" w:line="240" w:lineRule="auto"/>
        <w:ind w:left="480" w:hangingChars="200" w:hanging="480"/>
        <w:rPr>
          <w:rFonts w:eastAsia="等线"/>
          <w:b/>
          <w:smallCaps/>
          <w:kern w:val="2"/>
          <w:szCs w:val="24"/>
          <w:u w:val="single"/>
          <w:lang w:eastAsia="zh-Hans"/>
          <w14:ligatures w14:val="none"/>
        </w:rPr>
      </w:pPr>
      <w:r>
        <w:rPr>
          <w:rFonts w:eastAsia="等线"/>
          <w:b/>
          <w:smallCaps/>
          <w:kern w:val="2"/>
          <w:szCs w:val="24"/>
          <w:u w:val="single"/>
          <w:lang w:eastAsia="zh-Hans"/>
          <w14:ligatures w14:val="none"/>
        </w:rPr>
        <w:t>UN Documents</w:t>
      </w:r>
    </w:p>
    <w:p w14:paraId="5B0DF5A3"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CLCS, Rules of Procedure of the Commission on the Limits of the Continental Shelf, UN Doc. CLCS/40/REV.1 (2008)....……………………………...……………………………....</w:t>
      </w:r>
      <w:r>
        <w:rPr>
          <w:rFonts w:eastAsia="宋体" w:hint="eastAsia"/>
          <w:szCs w:val="24"/>
          <w14:ligatures w14:val="none"/>
        </w:rPr>
        <w:t>2</w:t>
      </w:r>
      <w:r>
        <w:rPr>
          <w:rFonts w:eastAsia="宋体"/>
          <w:szCs w:val="24"/>
          <w14:ligatures w14:val="none"/>
        </w:rPr>
        <w:t>1</w:t>
      </w:r>
    </w:p>
    <w:p w14:paraId="41955D55"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CLCS, Russian Federation - partial revised Submission in respect of the Arctic Ocean, UN Doc. CLCS/93 (2023)</w:t>
      </w:r>
      <w:r>
        <w:rPr>
          <w:rFonts w:eastAsia="宋体"/>
          <w:szCs w:val="24"/>
          <w14:ligatures w14:val="none"/>
        </w:rPr>
        <w:tab/>
      </w:r>
      <w:r>
        <w:rPr>
          <w:rFonts w:eastAsia="宋体" w:hint="eastAsia"/>
          <w:szCs w:val="24"/>
          <w14:ligatures w14:val="none"/>
        </w:rPr>
        <w:t>2</w:t>
      </w:r>
      <w:r>
        <w:rPr>
          <w:rFonts w:eastAsia="宋体"/>
          <w:szCs w:val="24"/>
          <w14:ligatures w14:val="none"/>
        </w:rPr>
        <w:t>1</w:t>
      </w:r>
    </w:p>
    <w:p w14:paraId="1A2A6E08" w14:textId="427C076E" w:rsidR="000B4FBD" w:rsidRDefault="00777E68">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ILC, Draft Principles on the Allocation of Loss in the Case of Transboundary Harm Arising out of Hazardous Activities, with Commentaries, UN Doc. A/61/10 (2006)</w:t>
      </w:r>
      <w:r>
        <w:rPr>
          <w:rFonts w:eastAsia="宋体"/>
          <w:szCs w:val="24"/>
          <w14:ligatures w14:val="none"/>
        </w:rPr>
        <w:tab/>
      </w:r>
      <w:r>
        <w:rPr>
          <w:rFonts w:eastAsia="宋体" w:hint="eastAsia"/>
          <w:szCs w:val="24"/>
          <w14:ligatures w14:val="none"/>
        </w:rPr>
        <w:t>1</w:t>
      </w:r>
      <w:r>
        <w:rPr>
          <w:rFonts w:eastAsia="宋体"/>
          <w:szCs w:val="24"/>
          <w14:ligatures w14:val="none"/>
        </w:rPr>
        <w:t>, 4, 5</w:t>
      </w:r>
    </w:p>
    <w:p w14:paraId="68CBEED0"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ILC, Draft Articles on Prevention of Transboundary Harm from Hazardous Activities, with Commentaries, UN Doc. A/56/10 (2001)</w:t>
      </w:r>
      <w:r>
        <w:rPr>
          <w:rFonts w:eastAsia="宋体"/>
          <w:szCs w:val="24"/>
          <w14:ligatures w14:val="none"/>
        </w:rPr>
        <w:tab/>
      </w:r>
      <w:r>
        <w:rPr>
          <w:rFonts w:eastAsia="宋体" w:hint="eastAsia"/>
          <w:szCs w:val="24"/>
          <w14:ligatures w14:val="none"/>
        </w:rPr>
        <w:t>5</w:t>
      </w:r>
      <w:r>
        <w:rPr>
          <w:rFonts w:eastAsia="宋体"/>
          <w:szCs w:val="24"/>
          <w14:ligatures w14:val="none"/>
        </w:rPr>
        <w:t>, 6, 7</w:t>
      </w:r>
    </w:p>
    <w:p w14:paraId="72958D75"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ILC, Draft Articles on Responsibility of States for Internationally Wrongful Acts, with Commentaries, UN Doc. A/56/83 (2001)</w:t>
      </w:r>
      <w:r>
        <w:rPr>
          <w:rFonts w:eastAsia="宋体"/>
          <w:szCs w:val="24"/>
          <w14:ligatures w14:val="none"/>
        </w:rPr>
        <w:tab/>
      </w:r>
      <w:r>
        <w:rPr>
          <w:rFonts w:eastAsia="宋体" w:hint="eastAsia"/>
          <w:szCs w:val="24"/>
          <w14:ligatures w14:val="none"/>
        </w:rPr>
        <w:t>1</w:t>
      </w:r>
      <w:r>
        <w:rPr>
          <w:rFonts w:eastAsia="宋体"/>
          <w:szCs w:val="24"/>
          <w14:ligatures w14:val="none"/>
        </w:rPr>
        <w:t>, 2, 3, 4</w:t>
      </w:r>
    </w:p>
    <w:p w14:paraId="6E60B0EB"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ILC, Guiding Principles Applicable to Unilateral Declarations of States Capable of Creating Legal Obligations, with Commentaries thereto, UN Doc. A/61/10 (2001)</w:t>
      </w:r>
      <w:r>
        <w:rPr>
          <w:rFonts w:eastAsia="宋体"/>
          <w:szCs w:val="24"/>
          <w14:ligatures w14:val="none"/>
        </w:rPr>
        <w:tab/>
      </w:r>
      <w:r>
        <w:rPr>
          <w:rFonts w:eastAsia="宋体" w:hint="eastAsia"/>
          <w:szCs w:val="24"/>
          <w14:ligatures w14:val="none"/>
        </w:rPr>
        <w:t>1</w:t>
      </w:r>
      <w:r>
        <w:rPr>
          <w:rFonts w:eastAsia="宋体"/>
          <w:szCs w:val="24"/>
          <w14:ligatures w14:val="none"/>
        </w:rPr>
        <w:t>3</w:t>
      </w:r>
    </w:p>
    <w:p w14:paraId="0E702B79" w14:textId="2B526823"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sidRPr="00C91BFA">
        <w:rPr>
          <w:rFonts w:eastAsia="宋体" w:hint="eastAsia"/>
          <w:szCs w:val="24"/>
          <w14:ligatures w14:val="none"/>
        </w:rPr>
        <w:t>I</w:t>
      </w:r>
      <w:r w:rsidRPr="00C91BFA">
        <w:rPr>
          <w:rFonts w:eastAsia="宋体"/>
          <w:szCs w:val="24"/>
          <w14:ligatures w14:val="none"/>
        </w:rPr>
        <w:t xml:space="preserve">LC, </w:t>
      </w:r>
      <w:r w:rsidR="00BF309D" w:rsidRPr="00BF309D">
        <w:rPr>
          <w:rFonts w:eastAsia="宋体"/>
          <w:szCs w:val="24"/>
          <w14:ligatures w14:val="none"/>
        </w:rPr>
        <w:t>Articles concerning the Law of the Sea</w:t>
      </w:r>
      <w:r w:rsidR="00BF309D">
        <w:rPr>
          <w:rFonts w:eastAsia="宋体"/>
          <w:szCs w:val="24"/>
          <w14:ligatures w14:val="none"/>
        </w:rPr>
        <w:t>,</w:t>
      </w:r>
      <w:r w:rsidR="00BF309D" w:rsidRPr="00BF309D">
        <w:rPr>
          <w:rFonts w:eastAsia="宋体"/>
          <w:szCs w:val="24"/>
          <w14:ligatures w14:val="none"/>
        </w:rPr>
        <w:t xml:space="preserve"> with </w:t>
      </w:r>
      <w:r w:rsidR="00BF309D">
        <w:rPr>
          <w:rFonts w:eastAsia="宋体"/>
          <w:szCs w:val="24"/>
          <w14:ligatures w14:val="none"/>
        </w:rPr>
        <w:t>C</w:t>
      </w:r>
      <w:r w:rsidR="00BF309D" w:rsidRPr="00BF309D">
        <w:rPr>
          <w:rFonts w:eastAsia="宋体"/>
          <w:szCs w:val="24"/>
          <w14:ligatures w14:val="none"/>
        </w:rPr>
        <w:t>ommentaries</w:t>
      </w:r>
      <w:r w:rsidR="00162C47" w:rsidRPr="00C91BFA">
        <w:rPr>
          <w:rFonts w:eastAsia="宋体"/>
          <w:szCs w:val="24"/>
          <w14:ligatures w14:val="none"/>
        </w:rPr>
        <w:t>, UN Doc. A/3159 (1956)</w:t>
      </w:r>
      <w:r w:rsidR="009601CA">
        <w:rPr>
          <w:rFonts w:eastAsia="宋体"/>
          <w:szCs w:val="24"/>
          <w14:ligatures w14:val="none"/>
        </w:rPr>
        <w:t>…</w:t>
      </w:r>
      <w:r w:rsidRPr="00C91BFA">
        <w:rPr>
          <w:rFonts w:eastAsia="宋体" w:hint="eastAsia"/>
          <w:szCs w:val="24"/>
          <w14:ligatures w14:val="none"/>
        </w:rPr>
        <w:t>3</w:t>
      </w:r>
      <w:r w:rsidRPr="00C91BFA">
        <w:rPr>
          <w:rFonts w:eastAsia="宋体"/>
          <w:szCs w:val="24"/>
          <w14:ligatures w14:val="none"/>
        </w:rPr>
        <w:t>0</w:t>
      </w:r>
    </w:p>
    <w:p w14:paraId="00407D6E" w14:textId="5EC4EB56"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lastRenderedPageBreak/>
        <w:t xml:space="preserve">ILC, Sea-level </w:t>
      </w:r>
      <w:r w:rsidR="009D74A7">
        <w:rPr>
          <w:rFonts w:eastAsia="宋体"/>
          <w:szCs w:val="24"/>
          <w14:ligatures w14:val="none"/>
        </w:rPr>
        <w:t>R</w:t>
      </w:r>
      <w:r>
        <w:rPr>
          <w:rFonts w:eastAsia="宋体"/>
          <w:szCs w:val="24"/>
          <w14:ligatures w14:val="none"/>
        </w:rPr>
        <w:t xml:space="preserve">ise in </w:t>
      </w:r>
      <w:r w:rsidR="009D74A7">
        <w:rPr>
          <w:rFonts w:eastAsia="宋体"/>
          <w:szCs w:val="24"/>
          <w14:ligatures w14:val="none"/>
        </w:rPr>
        <w:t>R</w:t>
      </w:r>
      <w:r>
        <w:rPr>
          <w:rFonts w:eastAsia="宋体"/>
          <w:szCs w:val="24"/>
          <w14:ligatures w14:val="none"/>
        </w:rPr>
        <w:t xml:space="preserve">elation to </w:t>
      </w:r>
      <w:r w:rsidR="009D74A7">
        <w:rPr>
          <w:rFonts w:eastAsia="宋体"/>
          <w:szCs w:val="24"/>
          <w14:ligatures w14:val="none"/>
        </w:rPr>
        <w:t>I</w:t>
      </w:r>
      <w:r>
        <w:rPr>
          <w:rFonts w:eastAsia="宋体"/>
          <w:szCs w:val="24"/>
          <w14:ligatures w14:val="none"/>
        </w:rPr>
        <w:t xml:space="preserve">nternational </w:t>
      </w:r>
      <w:r w:rsidR="009D74A7">
        <w:rPr>
          <w:rFonts w:eastAsia="宋体"/>
          <w:szCs w:val="24"/>
          <w14:ligatures w14:val="none"/>
        </w:rPr>
        <w:t>L</w:t>
      </w:r>
      <w:r>
        <w:rPr>
          <w:rFonts w:eastAsia="宋体"/>
          <w:szCs w:val="24"/>
          <w14:ligatures w14:val="none"/>
        </w:rPr>
        <w:t xml:space="preserve">aw: Additional </w:t>
      </w:r>
      <w:r w:rsidR="009D74A7">
        <w:rPr>
          <w:rFonts w:eastAsia="宋体"/>
          <w:szCs w:val="24"/>
          <w14:ligatures w14:val="none"/>
        </w:rPr>
        <w:t>P</w:t>
      </w:r>
      <w:r>
        <w:rPr>
          <w:rFonts w:eastAsia="宋体"/>
          <w:szCs w:val="24"/>
          <w14:ligatures w14:val="none"/>
        </w:rPr>
        <w:t xml:space="preserve">aper to the </w:t>
      </w:r>
      <w:r w:rsidR="009D74A7">
        <w:rPr>
          <w:rFonts w:eastAsia="宋体"/>
          <w:szCs w:val="24"/>
          <w14:ligatures w14:val="none"/>
        </w:rPr>
        <w:t>F</w:t>
      </w:r>
      <w:r>
        <w:rPr>
          <w:rFonts w:eastAsia="宋体"/>
          <w:szCs w:val="24"/>
          <w14:ligatures w14:val="none"/>
        </w:rPr>
        <w:t xml:space="preserve">irst </w:t>
      </w:r>
      <w:r w:rsidR="009D74A7">
        <w:rPr>
          <w:rFonts w:eastAsia="宋体"/>
          <w:szCs w:val="24"/>
          <w14:ligatures w14:val="none"/>
        </w:rPr>
        <w:t>I</w:t>
      </w:r>
      <w:r>
        <w:rPr>
          <w:rFonts w:eastAsia="宋体"/>
          <w:szCs w:val="24"/>
          <w14:ligatures w14:val="none"/>
        </w:rPr>
        <w:t xml:space="preserve">ssues </w:t>
      </w:r>
      <w:r w:rsidR="009D74A7">
        <w:rPr>
          <w:rFonts w:eastAsia="宋体"/>
          <w:szCs w:val="24"/>
          <w14:ligatures w14:val="none"/>
        </w:rPr>
        <w:t>P</w:t>
      </w:r>
      <w:r>
        <w:rPr>
          <w:rFonts w:eastAsia="宋体"/>
          <w:szCs w:val="24"/>
          <w14:ligatures w14:val="none"/>
        </w:rPr>
        <w:t>aper (2020), UN Doc. A/CN.4/761 (2023)</w:t>
      </w:r>
      <w:r>
        <w:rPr>
          <w:rFonts w:eastAsia="宋体"/>
          <w:szCs w:val="24"/>
          <w14:ligatures w14:val="none"/>
        </w:rPr>
        <w:tab/>
      </w:r>
      <w:r>
        <w:rPr>
          <w:rFonts w:eastAsia="宋体" w:hint="eastAsia"/>
          <w:szCs w:val="24"/>
          <w14:ligatures w14:val="none"/>
        </w:rPr>
        <w:t>2</w:t>
      </w:r>
      <w:r>
        <w:rPr>
          <w:rFonts w:eastAsia="宋体"/>
          <w:szCs w:val="24"/>
          <w14:ligatures w14:val="none"/>
        </w:rPr>
        <w:t>4, 25, 26</w:t>
      </w:r>
    </w:p>
    <w:p w14:paraId="4518887A" w14:textId="3018A604"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 xml:space="preserve">ILC, Sea-level </w:t>
      </w:r>
      <w:r w:rsidR="001517ED">
        <w:rPr>
          <w:rFonts w:eastAsia="宋体"/>
          <w:szCs w:val="24"/>
          <w14:ligatures w14:val="none"/>
        </w:rPr>
        <w:t>R</w:t>
      </w:r>
      <w:r>
        <w:rPr>
          <w:rFonts w:eastAsia="宋体"/>
          <w:szCs w:val="24"/>
          <w14:ligatures w14:val="none"/>
        </w:rPr>
        <w:t xml:space="preserve">ise in </w:t>
      </w:r>
      <w:r w:rsidR="001517ED">
        <w:rPr>
          <w:rFonts w:eastAsia="宋体"/>
          <w:szCs w:val="24"/>
          <w14:ligatures w14:val="none"/>
        </w:rPr>
        <w:t>R</w:t>
      </w:r>
      <w:r>
        <w:rPr>
          <w:rFonts w:eastAsia="宋体"/>
          <w:szCs w:val="24"/>
          <w14:ligatures w14:val="none"/>
        </w:rPr>
        <w:t xml:space="preserve">elation to </w:t>
      </w:r>
      <w:r w:rsidR="001517ED">
        <w:rPr>
          <w:rFonts w:eastAsia="宋体"/>
          <w:szCs w:val="24"/>
          <w14:ligatures w14:val="none"/>
        </w:rPr>
        <w:t>I</w:t>
      </w:r>
      <w:r>
        <w:rPr>
          <w:rFonts w:eastAsia="宋体"/>
          <w:szCs w:val="24"/>
          <w14:ligatures w14:val="none"/>
        </w:rPr>
        <w:t xml:space="preserve">nternational </w:t>
      </w:r>
      <w:r w:rsidR="001517ED">
        <w:rPr>
          <w:rFonts w:eastAsia="宋体"/>
          <w:szCs w:val="24"/>
          <w14:ligatures w14:val="none"/>
        </w:rPr>
        <w:t>L</w:t>
      </w:r>
      <w:r>
        <w:rPr>
          <w:rFonts w:eastAsia="宋体"/>
          <w:szCs w:val="24"/>
          <w14:ligatures w14:val="none"/>
        </w:rPr>
        <w:t xml:space="preserve">aw: First </w:t>
      </w:r>
      <w:r w:rsidR="001517ED">
        <w:rPr>
          <w:rFonts w:eastAsia="宋体"/>
          <w:szCs w:val="24"/>
          <w14:ligatures w14:val="none"/>
        </w:rPr>
        <w:t>I</w:t>
      </w:r>
      <w:r>
        <w:rPr>
          <w:rFonts w:eastAsia="宋体"/>
          <w:szCs w:val="24"/>
          <w14:ligatures w14:val="none"/>
        </w:rPr>
        <w:t xml:space="preserve">ssues </w:t>
      </w:r>
      <w:r w:rsidR="001517ED">
        <w:rPr>
          <w:rFonts w:eastAsia="宋体"/>
          <w:szCs w:val="24"/>
          <w14:ligatures w14:val="none"/>
        </w:rPr>
        <w:t>P</w:t>
      </w:r>
      <w:r>
        <w:rPr>
          <w:rFonts w:eastAsia="宋体"/>
          <w:szCs w:val="24"/>
          <w14:ligatures w14:val="none"/>
        </w:rPr>
        <w:t>aper, UN Doc. A/CN.4/740 (2020)</w:t>
      </w:r>
      <w:r>
        <w:rPr>
          <w:rFonts w:eastAsia="宋体"/>
          <w:szCs w:val="24"/>
          <w14:ligatures w14:val="none"/>
        </w:rPr>
        <w:tab/>
      </w:r>
      <w:r>
        <w:rPr>
          <w:rFonts w:eastAsia="宋体" w:hint="eastAsia"/>
          <w:szCs w:val="24"/>
          <w14:ligatures w14:val="none"/>
        </w:rPr>
        <w:t>2</w:t>
      </w:r>
      <w:r>
        <w:rPr>
          <w:rFonts w:eastAsia="宋体"/>
          <w:szCs w:val="24"/>
          <w14:ligatures w14:val="none"/>
        </w:rPr>
        <w:t>4</w:t>
      </w:r>
    </w:p>
    <w:p w14:paraId="59388DE8"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bookmarkStart w:id="11" w:name="_Hlk142656256"/>
      <w:r>
        <w:rPr>
          <w:rFonts w:eastAsia="宋体"/>
          <w:szCs w:val="24"/>
          <w14:ligatures w14:val="none"/>
        </w:rPr>
        <w:t>ISA Council, Regulations on Prospecting and Exploration for Polymetallic Nodules in the Area (2013)</w:t>
      </w:r>
      <w:bookmarkEnd w:id="11"/>
      <w:r>
        <w:rPr>
          <w:rFonts w:eastAsia="宋体"/>
          <w:szCs w:val="24"/>
          <w14:ligatures w14:val="none"/>
        </w:rPr>
        <w:tab/>
      </w:r>
      <w:r>
        <w:rPr>
          <w:rFonts w:eastAsia="宋体" w:hint="eastAsia"/>
          <w:szCs w:val="24"/>
          <w14:ligatures w14:val="none"/>
        </w:rPr>
        <w:t>2</w:t>
      </w:r>
      <w:r>
        <w:rPr>
          <w:rFonts w:eastAsia="宋体"/>
          <w:szCs w:val="24"/>
          <w14:ligatures w14:val="none"/>
        </w:rPr>
        <w:t>9, 33, 35</w:t>
      </w:r>
    </w:p>
    <w:p w14:paraId="69A8E07C"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ISA, Report and Recommendations for Approval for Polymetallic Nodules by the Government of China, ISA Doc. ISBA/25/C/30</w:t>
      </w:r>
      <w:r>
        <w:rPr>
          <w:rFonts w:eastAsia="宋体"/>
          <w:szCs w:val="24"/>
          <w14:ligatures w14:val="none"/>
        </w:rPr>
        <w:tab/>
      </w:r>
      <w:r>
        <w:rPr>
          <w:rFonts w:eastAsia="宋体" w:hint="eastAsia"/>
          <w:szCs w:val="24"/>
          <w14:ligatures w14:val="none"/>
        </w:rPr>
        <w:t>3</w:t>
      </w:r>
      <w:r>
        <w:rPr>
          <w:rFonts w:eastAsia="宋体"/>
          <w:szCs w:val="24"/>
          <w14:ligatures w14:val="none"/>
        </w:rPr>
        <w:t>3</w:t>
      </w:r>
    </w:p>
    <w:p w14:paraId="0EB8E1C5"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 xml:space="preserve">ISA, Report and Recommendations for Approval for Polymetallic </w:t>
      </w:r>
      <w:proofErr w:type="spellStart"/>
      <w:r>
        <w:rPr>
          <w:rFonts w:eastAsia="宋体"/>
          <w:szCs w:val="24"/>
          <w14:ligatures w14:val="none"/>
        </w:rPr>
        <w:t>Sulphides</w:t>
      </w:r>
      <w:proofErr w:type="spellEnd"/>
      <w:r>
        <w:rPr>
          <w:rFonts w:eastAsia="宋体"/>
          <w:szCs w:val="24"/>
          <w14:ligatures w14:val="none"/>
        </w:rPr>
        <w:t xml:space="preserve"> by the Government of Poland, ISA Doc. ISBA/23/C/11</w:t>
      </w:r>
      <w:r>
        <w:rPr>
          <w:rFonts w:eastAsia="宋体"/>
          <w:szCs w:val="24"/>
          <w14:ligatures w14:val="none"/>
        </w:rPr>
        <w:tab/>
      </w:r>
      <w:r>
        <w:rPr>
          <w:rFonts w:eastAsia="宋体" w:hint="eastAsia"/>
          <w:szCs w:val="24"/>
          <w14:ligatures w14:val="none"/>
        </w:rPr>
        <w:t>3</w:t>
      </w:r>
      <w:r>
        <w:rPr>
          <w:rFonts w:eastAsia="宋体"/>
          <w:szCs w:val="24"/>
          <w14:ligatures w14:val="none"/>
        </w:rPr>
        <w:t>3</w:t>
      </w:r>
    </w:p>
    <w:p w14:paraId="65BA0B8B"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ISA, Report and Recommendations of the Legal and Technical Commission to the Council of the International Seabed Authority Relating to an Application for Approval of a Plan of Work for Exploration for Polymetallic Nodules by the Government of Jamaica, ISA Doc. ISBA/26/C/22</w:t>
      </w:r>
      <w:r>
        <w:rPr>
          <w:rFonts w:eastAsia="宋体"/>
          <w:szCs w:val="24"/>
          <w14:ligatures w14:val="none"/>
        </w:rPr>
        <w:tab/>
      </w:r>
      <w:r>
        <w:rPr>
          <w:rFonts w:eastAsia="宋体" w:hint="eastAsia"/>
          <w:szCs w:val="24"/>
          <w14:ligatures w14:val="none"/>
        </w:rPr>
        <w:t>3</w:t>
      </w:r>
      <w:r>
        <w:rPr>
          <w:rFonts w:eastAsia="宋体"/>
          <w:szCs w:val="24"/>
          <w14:ligatures w14:val="none"/>
        </w:rPr>
        <w:t>3</w:t>
      </w:r>
    </w:p>
    <w:p w14:paraId="2D59D08E"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Meetings of States Parties to the 1982 United Nations Convention on the Law of the Sea, Decision Regarding the Date of Commencement of the Ten-Year Period for Making Submissions to the Commission on the Limits of the Continental Shelf set out in Article 4 of Annex II to the United Nations Convention on the Law of the Sea, UN Doc. SPLOS/72 (2001)</w:t>
      </w:r>
      <w:r>
        <w:rPr>
          <w:rFonts w:eastAsia="宋体"/>
          <w:szCs w:val="24"/>
          <w14:ligatures w14:val="none"/>
        </w:rPr>
        <w:tab/>
      </w:r>
      <w:r>
        <w:rPr>
          <w:rFonts w:eastAsia="宋体" w:hint="eastAsia"/>
          <w:szCs w:val="24"/>
          <w14:ligatures w14:val="none"/>
        </w:rPr>
        <w:t>2</w:t>
      </w:r>
      <w:r>
        <w:rPr>
          <w:rFonts w:eastAsia="宋体"/>
          <w:szCs w:val="24"/>
          <w14:ligatures w14:val="none"/>
        </w:rPr>
        <w:t>2</w:t>
      </w:r>
    </w:p>
    <w:p w14:paraId="69A29121" w14:textId="4B6DBA8F"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Third United Nations Conference on the Law of the Sea, Australia et al. Working Paper on the Settlement of Law of the Sea Disputes, UN Doc. A/CONF.62/L.7 (1974)</w:t>
      </w:r>
      <w:r>
        <w:rPr>
          <w:rFonts w:eastAsia="宋体"/>
          <w:szCs w:val="24"/>
          <w14:ligatures w14:val="none"/>
        </w:rPr>
        <w:tab/>
      </w:r>
      <w:r w:rsidR="00520ED0">
        <w:rPr>
          <w:rFonts w:eastAsia="宋体"/>
          <w:szCs w:val="24"/>
          <w14:ligatures w14:val="none"/>
        </w:rPr>
        <w:t>XIII</w:t>
      </w:r>
    </w:p>
    <w:p w14:paraId="1CA68C03"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UN General Assembly, 76th Session: 12th Plenary Meeting, UN Doc. A/C.6/76/SR.12 (2022)</w:t>
      </w:r>
      <w:r>
        <w:rPr>
          <w:rFonts w:eastAsia="宋体"/>
          <w:szCs w:val="24"/>
          <w14:ligatures w14:val="none"/>
        </w:rPr>
        <w:tab/>
      </w:r>
      <w:r>
        <w:rPr>
          <w:rFonts w:eastAsia="宋体" w:hint="eastAsia"/>
          <w:szCs w:val="24"/>
          <w14:ligatures w14:val="none"/>
        </w:rPr>
        <w:t>2</w:t>
      </w:r>
      <w:r>
        <w:rPr>
          <w:rFonts w:eastAsia="宋体"/>
          <w:szCs w:val="24"/>
          <w14:ligatures w14:val="none"/>
        </w:rPr>
        <w:t>5</w:t>
      </w:r>
    </w:p>
    <w:p w14:paraId="3C560D95"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UN, Revised Single Negotiating Text in Third United Nations Conference on the Law of the Sea, UN Doc. A/CONF.62/WP.8/Rev. 1/Part III (1976)</w:t>
      </w:r>
      <w:r>
        <w:rPr>
          <w:rFonts w:eastAsia="宋体"/>
          <w:szCs w:val="24"/>
          <w14:ligatures w14:val="none"/>
        </w:rPr>
        <w:tab/>
      </w:r>
      <w:r>
        <w:rPr>
          <w:rFonts w:eastAsia="宋体" w:hint="eastAsia"/>
          <w:szCs w:val="24"/>
          <w14:ligatures w14:val="none"/>
        </w:rPr>
        <w:t>2</w:t>
      </w:r>
      <w:r>
        <w:rPr>
          <w:rFonts w:eastAsia="宋体"/>
          <w:szCs w:val="24"/>
          <w14:ligatures w14:val="none"/>
        </w:rPr>
        <w:t>6, 27</w:t>
      </w:r>
    </w:p>
    <w:p w14:paraId="4C53D356" w14:textId="26FB860F"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 xml:space="preserve">United Nations General Assembly, Oceans and the </w:t>
      </w:r>
      <w:r w:rsidR="00B237BE">
        <w:rPr>
          <w:rFonts w:eastAsia="宋体"/>
          <w:szCs w:val="24"/>
          <w14:ligatures w14:val="none"/>
        </w:rPr>
        <w:t>L</w:t>
      </w:r>
      <w:r>
        <w:rPr>
          <w:rFonts w:eastAsia="宋体"/>
          <w:szCs w:val="24"/>
          <w14:ligatures w14:val="none"/>
        </w:rPr>
        <w:t xml:space="preserve">aw of the </w:t>
      </w:r>
      <w:r w:rsidR="00B237BE">
        <w:rPr>
          <w:rFonts w:eastAsia="宋体"/>
          <w:szCs w:val="24"/>
          <w14:ligatures w14:val="none"/>
        </w:rPr>
        <w:t>S</w:t>
      </w:r>
      <w:r>
        <w:rPr>
          <w:rFonts w:eastAsia="宋体"/>
          <w:szCs w:val="24"/>
          <w14:ligatures w14:val="none"/>
        </w:rPr>
        <w:t xml:space="preserve">ea: </w:t>
      </w:r>
      <w:r w:rsidR="00B237BE">
        <w:rPr>
          <w:rFonts w:eastAsia="宋体"/>
          <w:szCs w:val="24"/>
          <w14:ligatures w14:val="none"/>
        </w:rPr>
        <w:t>F</w:t>
      </w:r>
      <w:r>
        <w:rPr>
          <w:rFonts w:eastAsia="宋体"/>
          <w:szCs w:val="24"/>
          <w14:ligatures w14:val="none"/>
        </w:rPr>
        <w:t xml:space="preserve">ifty-ninth </w:t>
      </w:r>
      <w:r w:rsidR="00B237BE">
        <w:rPr>
          <w:rFonts w:eastAsia="宋体"/>
          <w:szCs w:val="24"/>
          <w14:ligatures w14:val="none"/>
        </w:rPr>
        <w:t>S</w:t>
      </w:r>
      <w:r>
        <w:rPr>
          <w:rFonts w:eastAsia="宋体"/>
          <w:szCs w:val="24"/>
          <w14:ligatures w14:val="none"/>
        </w:rPr>
        <w:t>ession, UN Doc. A/59/62 (2004)</w:t>
      </w:r>
      <w:r>
        <w:rPr>
          <w:rFonts w:eastAsia="宋体"/>
          <w:szCs w:val="24"/>
          <w14:ligatures w14:val="none"/>
        </w:rPr>
        <w:tab/>
      </w:r>
      <w:r>
        <w:rPr>
          <w:rFonts w:eastAsia="宋体" w:hint="eastAsia"/>
          <w:szCs w:val="24"/>
          <w14:ligatures w14:val="none"/>
        </w:rPr>
        <w:t>2</w:t>
      </w:r>
      <w:r>
        <w:rPr>
          <w:rFonts w:eastAsia="宋体"/>
          <w:szCs w:val="24"/>
          <w14:ligatures w14:val="none"/>
        </w:rPr>
        <w:t>3</w:t>
      </w:r>
    </w:p>
    <w:p w14:paraId="46DF6BA6" w14:textId="77777777" w:rsidR="000B4FBD" w:rsidRDefault="00000000">
      <w:pPr>
        <w:tabs>
          <w:tab w:val="right" w:leader="dot" w:pos="8880"/>
          <w:tab w:val="right" w:leader="dot" w:pos="10680"/>
        </w:tabs>
        <w:adjustRightInd/>
        <w:spacing w:beforeLines="50" w:before="163" w:line="240" w:lineRule="auto"/>
        <w:ind w:left="480" w:hangingChars="200" w:hanging="480"/>
        <w:rPr>
          <w:rFonts w:eastAsia="等线"/>
          <w:b/>
          <w:smallCaps/>
          <w:kern w:val="2"/>
          <w:szCs w:val="24"/>
          <w:u w:val="single"/>
          <w:lang w:eastAsia="zh-Hans"/>
          <w14:ligatures w14:val="none"/>
        </w:rPr>
      </w:pPr>
      <w:r>
        <w:rPr>
          <w:rFonts w:eastAsia="等线"/>
          <w:b/>
          <w:smallCaps/>
          <w:kern w:val="2"/>
          <w:szCs w:val="24"/>
          <w:u w:val="single"/>
          <w:lang w:eastAsia="zh-Hans"/>
          <w14:ligatures w14:val="none"/>
        </w:rPr>
        <w:t>Other International Documents</w:t>
      </w:r>
    </w:p>
    <w:p w14:paraId="04319E3E"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ILA, Report in International Law Association Report of the Seventy First Conference, 2004</w:t>
      </w:r>
      <w:r>
        <w:rPr>
          <w:rFonts w:eastAsia="宋体"/>
          <w:szCs w:val="24"/>
          <w14:ligatures w14:val="none"/>
        </w:rPr>
        <w:tab/>
      </w:r>
      <w:r>
        <w:rPr>
          <w:rFonts w:eastAsia="宋体" w:hint="eastAsia"/>
          <w:szCs w:val="24"/>
          <w14:ligatures w14:val="none"/>
        </w:rPr>
        <w:t>2</w:t>
      </w:r>
      <w:r>
        <w:rPr>
          <w:rFonts w:eastAsia="宋体"/>
          <w:szCs w:val="24"/>
          <w14:ligatures w14:val="none"/>
        </w:rPr>
        <w:t>0</w:t>
      </w:r>
    </w:p>
    <w:p w14:paraId="7E906951"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IPCC, Summary for Policymakers, Climate Change 2022: Impacts, Adaptation and Vulnerability (2022)</w:t>
      </w:r>
      <w:r>
        <w:rPr>
          <w:rFonts w:eastAsia="宋体"/>
          <w:szCs w:val="24"/>
          <w14:ligatures w14:val="none"/>
        </w:rPr>
        <w:tab/>
      </w:r>
      <w:r>
        <w:rPr>
          <w:rFonts w:eastAsia="宋体" w:hint="eastAsia"/>
          <w:szCs w:val="24"/>
          <w14:ligatures w14:val="none"/>
        </w:rPr>
        <w:t>1</w:t>
      </w:r>
      <w:r>
        <w:rPr>
          <w:rFonts w:eastAsia="宋体"/>
          <w:szCs w:val="24"/>
          <w14:ligatures w14:val="none"/>
        </w:rPr>
        <w:t>7</w:t>
      </w:r>
    </w:p>
    <w:p w14:paraId="323AD8D3" w14:textId="77777777" w:rsidR="00286111" w:rsidRDefault="00286111" w:rsidP="00286111">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IPCC, Summary for Policymakers, Climate Change 2023: Synthesis Report (2023)</w:t>
      </w:r>
      <w:r>
        <w:rPr>
          <w:rFonts w:eastAsia="宋体"/>
          <w:szCs w:val="24"/>
          <w14:ligatures w14:val="none"/>
        </w:rPr>
        <w:tab/>
      </w:r>
      <w:r>
        <w:rPr>
          <w:rFonts w:eastAsia="宋体" w:hint="eastAsia"/>
          <w:szCs w:val="24"/>
          <w14:ligatures w14:val="none"/>
        </w:rPr>
        <w:t>9</w:t>
      </w:r>
    </w:p>
    <w:p w14:paraId="169CE062" w14:textId="77777777" w:rsidR="00286111" w:rsidRDefault="00286111" w:rsidP="00286111">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 xml:space="preserve">IPCC, Summary for Policymakers, Special Report on the Ocean and Cryosphere in a Changing </w:t>
      </w:r>
      <w:r>
        <w:rPr>
          <w:rFonts w:eastAsia="宋体"/>
          <w:szCs w:val="24"/>
          <w14:ligatures w14:val="none"/>
        </w:rPr>
        <w:lastRenderedPageBreak/>
        <w:t>Climate (2019)</w:t>
      </w:r>
      <w:r>
        <w:rPr>
          <w:rFonts w:eastAsia="宋体"/>
          <w:szCs w:val="24"/>
          <w14:ligatures w14:val="none"/>
        </w:rPr>
        <w:tab/>
      </w:r>
      <w:r>
        <w:rPr>
          <w:rFonts w:eastAsia="宋体" w:hint="eastAsia"/>
          <w:szCs w:val="24"/>
          <w14:ligatures w14:val="none"/>
        </w:rPr>
        <w:t>1</w:t>
      </w:r>
      <w:r>
        <w:rPr>
          <w:rFonts w:eastAsia="宋体"/>
          <w:szCs w:val="24"/>
          <w14:ligatures w14:val="none"/>
        </w:rPr>
        <w:t>1</w:t>
      </w:r>
    </w:p>
    <w:p w14:paraId="1B58DF41" w14:textId="77777777" w:rsidR="00286111" w:rsidRDefault="00286111" w:rsidP="00286111">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 xml:space="preserve">OECD, Climate Finance Provided and </w:t>
      </w:r>
      <w:proofErr w:type="spellStart"/>
      <w:r>
        <w:rPr>
          <w:rFonts w:eastAsia="宋体"/>
          <w:szCs w:val="24"/>
          <w14:ligatures w14:val="none"/>
        </w:rPr>
        <w:t>Mobilised</w:t>
      </w:r>
      <w:proofErr w:type="spellEnd"/>
      <w:r>
        <w:rPr>
          <w:rFonts w:eastAsia="宋体"/>
          <w:szCs w:val="24"/>
          <w14:ligatures w14:val="none"/>
        </w:rPr>
        <w:t xml:space="preserve"> by Developed Countries in 2016-2020: Insights from Disaggregated Analysis (2022)</w:t>
      </w:r>
      <w:r>
        <w:rPr>
          <w:rFonts w:eastAsia="宋体"/>
          <w:szCs w:val="24"/>
          <w14:ligatures w14:val="none"/>
        </w:rPr>
        <w:tab/>
      </w:r>
      <w:r>
        <w:rPr>
          <w:rFonts w:eastAsia="宋体" w:hint="eastAsia"/>
          <w:szCs w:val="24"/>
          <w14:ligatures w14:val="none"/>
        </w:rPr>
        <w:t>1</w:t>
      </w:r>
      <w:r>
        <w:rPr>
          <w:rFonts w:eastAsia="宋体"/>
          <w:szCs w:val="24"/>
          <w14:ligatures w14:val="none"/>
        </w:rPr>
        <w:t>9</w:t>
      </w:r>
    </w:p>
    <w:p w14:paraId="3B797750" w14:textId="77777777" w:rsidR="00286111" w:rsidRDefault="00286111" w:rsidP="00286111">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Pacific Islands Forum, Communiqué of the Fiftieth Pacific Islands Forum (2019)</w:t>
      </w:r>
      <w:r>
        <w:rPr>
          <w:rFonts w:eastAsia="宋体"/>
          <w:szCs w:val="24"/>
          <w14:ligatures w14:val="none"/>
        </w:rPr>
        <w:tab/>
      </w:r>
      <w:r>
        <w:rPr>
          <w:rFonts w:eastAsia="宋体" w:hint="eastAsia"/>
          <w:szCs w:val="24"/>
          <w14:ligatures w14:val="none"/>
        </w:rPr>
        <w:t>2</w:t>
      </w:r>
      <w:r>
        <w:rPr>
          <w:rFonts w:eastAsia="宋体"/>
          <w:szCs w:val="24"/>
          <w14:ligatures w14:val="none"/>
        </w:rPr>
        <w:t>4</w:t>
      </w:r>
    </w:p>
    <w:p w14:paraId="3DE30277" w14:textId="77777777" w:rsidR="00286111" w:rsidRDefault="00286111" w:rsidP="00286111">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UN Division for Ocean Affairs and the Law of the Sea, Office of Legal Affair, Baselines: An Examination of the Relevant Provisions of the United Nations Convention on the Law of the Sea (1989)</w:t>
      </w:r>
      <w:r>
        <w:rPr>
          <w:rFonts w:eastAsia="宋体"/>
          <w:szCs w:val="24"/>
          <w14:ligatures w14:val="none"/>
        </w:rPr>
        <w:tab/>
      </w:r>
      <w:r>
        <w:rPr>
          <w:rFonts w:eastAsia="宋体" w:hint="eastAsia"/>
          <w:szCs w:val="24"/>
          <w14:ligatures w14:val="none"/>
        </w:rPr>
        <w:t>2</w:t>
      </w:r>
      <w:r>
        <w:rPr>
          <w:rFonts w:eastAsia="宋体"/>
          <w:szCs w:val="24"/>
          <w14:ligatures w14:val="none"/>
        </w:rPr>
        <w:t>2</w:t>
      </w:r>
    </w:p>
    <w:p w14:paraId="48E2773B" w14:textId="77777777" w:rsidR="00286111" w:rsidRDefault="00286111" w:rsidP="00286111">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UN Division for Ocean Affairs and the Law of the Sea, Office of Legal Affair, Guidelines on Deposit with the Secretary-General of Charts and Lists of Geographical Coordinates of Points under the United Nations Convention on the Law of the Sea (2021)</w:t>
      </w:r>
      <w:r>
        <w:rPr>
          <w:rFonts w:eastAsia="宋体"/>
          <w:szCs w:val="24"/>
          <w14:ligatures w14:val="none"/>
        </w:rPr>
        <w:tab/>
      </w:r>
      <w:r>
        <w:rPr>
          <w:rFonts w:eastAsia="宋体" w:hint="eastAsia"/>
          <w:szCs w:val="24"/>
          <w14:ligatures w14:val="none"/>
        </w:rPr>
        <w:t>3</w:t>
      </w:r>
    </w:p>
    <w:p w14:paraId="2442D039" w14:textId="65962C67" w:rsidR="00286111" w:rsidRDefault="00286111" w:rsidP="00E52EA3">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UN Office of Legal Affairs, Materials on the Responsibility of States for Internationally Wrongful Acts (2023)</w:t>
      </w:r>
      <w:r>
        <w:rPr>
          <w:rFonts w:eastAsia="宋体"/>
          <w:szCs w:val="24"/>
          <w14:ligatures w14:val="none"/>
        </w:rPr>
        <w:tab/>
      </w:r>
      <w:r>
        <w:rPr>
          <w:rFonts w:eastAsia="宋体" w:hint="eastAsia"/>
          <w:szCs w:val="24"/>
          <w14:ligatures w14:val="none"/>
        </w:rPr>
        <w:t>4</w:t>
      </w:r>
    </w:p>
    <w:p w14:paraId="05253C7E" w14:textId="77777777" w:rsidR="000B4FBD" w:rsidRDefault="00000000">
      <w:pPr>
        <w:tabs>
          <w:tab w:val="right" w:leader="dot" w:pos="8880"/>
          <w:tab w:val="right" w:leader="dot" w:pos="10680"/>
        </w:tabs>
        <w:adjustRightInd/>
        <w:spacing w:beforeLines="50" w:before="163" w:line="240" w:lineRule="auto"/>
        <w:ind w:left="480" w:hangingChars="200" w:hanging="480"/>
        <w:rPr>
          <w:rFonts w:eastAsia="等线"/>
          <w:b/>
          <w:smallCaps/>
          <w:kern w:val="2"/>
          <w:szCs w:val="24"/>
          <w:u w:val="single"/>
          <w:lang w:eastAsia="zh-Hans"/>
          <w14:ligatures w14:val="none"/>
        </w:rPr>
      </w:pPr>
      <w:r>
        <w:rPr>
          <w:rFonts w:eastAsia="等线"/>
          <w:b/>
          <w:smallCaps/>
          <w:kern w:val="2"/>
          <w:szCs w:val="24"/>
          <w:u w:val="single"/>
          <w:lang w:eastAsia="zh-Hans"/>
          <w14:ligatures w14:val="none"/>
        </w:rPr>
        <w:t>ICJ and PCIJ Cases</w:t>
      </w:r>
    </w:p>
    <w:p w14:paraId="008E6F31"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Alleged Violation of Sovereign Rights and Maritime Spaces in the Caribbean Sea ( Nicaragua v. Colombia), Judgment, 2022 ICJ</w:t>
      </w:r>
      <w:r>
        <w:rPr>
          <w:rFonts w:eastAsia="宋体"/>
          <w:szCs w:val="24"/>
          <w14:ligatures w14:val="none"/>
        </w:rPr>
        <w:tab/>
      </w:r>
      <w:r>
        <w:rPr>
          <w:rFonts w:eastAsia="宋体" w:hint="eastAsia"/>
          <w:szCs w:val="24"/>
          <w14:ligatures w14:val="none"/>
        </w:rPr>
        <w:t>3</w:t>
      </w:r>
      <w:r>
        <w:rPr>
          <w:rFonts w:eastAsia="宋体"/>
          <w:szCs w:val="24"/>
          <w14:ligatures w14:val="none"/>
        </w:rPr>
        <w:t>4</w:t>
      </w:r>
    </w:p>
    <w:p w14:paraId="734C4DDD"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Armed Activities on the Territory of the Congo (Democratic Republic of the Congo v. Uganda), Reparations, Judgment, 2022 ICJ Rep.13</w:t>
      </w:r>
      <w:r>
        <w:rPr>
          <w:rFonts w:eastAsia="宋体"/>
          <w:szCs w:val="24"/>
          <w14:ligatures w14:val="none"/>
        </w:rPr>
        <w:tab/>
      </w:r>
      <w:r>
        <w:rPr>
          <w:rFonts w:eastAsia="宋体" w:hint="eastAsia"/>
          <w:szCs w:val="24"/>
          <w14:ligatures w14:val="none"/>
        </w:rPr>
        <w:t>4</w:t>
      </w:r>
    </w:p>
    <w:p w14:paraId="515417CA"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Certain Activities Carried Out by Nicaragua in the Border Area (Costa Rica v. Nicaragua) and Construction of a Road in Costa Rica along the San Juan River (Nicaragua v. Costa Rica), Judgment, 2015 ICJ Rep.66</w:t>
      </w:r>
      <w:r>
        <w:rPr>
          <w:rFonts w:eastAsia="宋体"/>
          <w:szCs w:val="24"/>
          <w14:ligatures w14:val="none"/>
        </w:rPr>
        <w:tab/>
      </w:r>
      <w:r>
        <w:rPr>
          <w:rFonts w:eastAsia="宋体" w:hint="eastAsia"/>
          <w:szCs w:val="24"/>
          <w14:ligatures w14:val="none"/>
        </w:rPr>
        <w:t>6</w:t>
      </w:r>
    </w:p>
    <w:p w14:paraId="2221732E"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 xml:space="preserve">Certain Phosphate Lands in Nauru (Nauru v. Australia), Preliminary Objections, Separate opinion of Judge </w:t>
      </w:r>
      <w:proofErr w:type="spellStart"/>
      <w:r>
        <w:rPr>
          <w:rFonts w:eastAsia="宋体"/>
          <w:szCs w:val="24"/>
          <w14:ligatures w14:val="none"/>
        </w:rPr>
        <w:t>Shahabuddeen</w:t>
      </w:r>
      <w:proofErr w:type="spellEnd"/>
      <w:r>
        <w:rPr>
          <w:rFonts w:eastAsia="宋体"/>
          <w:szCs w:val="24"/>
          <w14:ligatures w14:val="none"/>
        </w:rPr>
        <w:t>, 1992 ICJ Rep.240</w:t>
      </w:r>
      <w:r>
        <w:rPr>
          <w:rFonts w:eastAsia="宋体"/>
          <w:szCs w:val="24"/>
          <w14:ligatures w14:val="none"/>
        </w:rPr>
        <w:tab/>
      </w:r>
      <w:r>
        <w:rPr>
          <w:rFonts w:eastAsia="宋体" w:hint="eastAsia"/>
          <w:szCs w:val="24"/>
          <w14:ligatures w14:val="none"/>
        </w:rPr>
        <w:t>2</w:t>
      </w:r>
    </w:p>
    <w:p w14:paraId="784C7A88"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Continental Shelf (Tunisia/Libyan Arab Jamahiriya), Judgment, 1982 ICJ Rep.18</w:t>
      </w:r>
      <w:r>
        <w:rPr>
          <w:rFonts w:eastAsia="宋体"/>
          <w:szCs w:val="24"/>
          <w14:ligatures w14:val="none"/>
        </w:rPr>
        <w:tab/>
      </w:r>
      <w:r>
        <w:rPr>
          <w:rFonts w:eastAsia="宋体" w:hint="eastAsia"/>
          <w:szCs w:val="24"/>
          <w14:ligatures w14:val="none"/>
        </w:rPr>
        <w:t>2</w:t>
      </w:r>
      <w:r>
        <w:rPr>
          <w:rFonts w:eastAsia="宋体"/>
          <w:szCs w:val="24"/>
          <w14:ligatures w14:val="none"/>
        </w:rPr>
        <w:t>4, 26</w:t>
      </w:r>
    </w:p>
    <w:p w14:paraId="2905B6E8"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Continental Shelf (Libyan Arab Jamahiriya/Malta), Judgment, 1985 ICJ Rep.13……………</w:t>
      </w:r>
      <w:r>
        <w:rPr>
          <w:rFonts w:eastAsia="宋体" w:hint="eastAsia"/>
          <w:szCs w:val="24"/>
          <w14:ligatures w14:val="none"/>
        </w:rPr>
        <w:t>2</w:t>
      </w:r>
      <w:r>
        <w:rPr>
          <w:rFonts w:eastAsia="宋体"/>
          <w:szCs w:val="24"/>
          <w14:ligatures w14:val="none"/>
        </w:rPr>
        <w:t>6</w:t>
      </w:r>
    </w:p>
    <w:p w14:paraId="5B46B3BA"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Delimitation of the Maritime Boundary in the Gulf of Maine Area (Canada/United States of America), Judgment, 1984 ICJ Rep.198</w:t>
      </w:r>
      <w:r>
        <w:rPr>
          <w:rFonts w:eastAsia="宋体"/>
          <w:szCs w:val="24"/>
          <w14:ligatures w14:val="none"/>
        </w:rPr>
        <w:tab/>
      </w:r>
      <w:r>
        <w:rPr>
          <w:rFonts w:eastAsia="宋体" w:hint="eastAsia"/>
          <w:szCs w:val="24"/>
          <w14:ligatures w14:val="none"/>
        </w:rPr>
        <w:t>2</w:t>
      </w:r>
      <w:r>
        <w:rPr>
          <w:rFonts w:eastAsia="宋体"/>
          <w:szCs w:val="24"/>
          <w14:ligatures w14:val="none"/>
        </w:rPr>
        <w:t>4</w:t>
      </w:r>
    </w:p>
    <w:p w14:paraId="4269D16B"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Difference Relating to Immunity from Legal Process of a Special Rapporteur of the Commission on Human Rights, Advisory Opinion, 1999 ICJ Rep.62</w:t>
      </w:r>
      <w:r>
        <w:rPr>
          <w:rFonts w:eastAsia="宋体"/>
          <w:szCs w:val="24"/>
          <w14:ligatures w14:val="none"/>
        </w:rPr>
        <w:tab/>
      </w:r>
      <w:r>
        <w:rPr>
          <w:rFonts w:eastAsia="宋体" w:hint="eastAsia"/>
          <w:szCs w:val="24"/>
          <w14:ligatures w14:val="none"/>
        </w:rPr>
        <w:t>3</w:t>
      </w:r>
    </w:p>
    <w:p w14:paraId="7093D075"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 xml:space="preserve">Dispute over the Status and Use of the Waters of the </w:t>
      </w:r>
      <w:proofErr w:type="spellStart"/>
      <w:r>
        <w:rPr>
          <w:rFonts w:eastAsia="宋体"/>
          <w:szCs w:val="24"/>
          <w14:ligatures w14:val="none"/>
        </w:rPr>
        <w:t>Silala</w:t>
      </w:r>
      <w:proofErr w:type="spellEnd"/>
      <w:r>
        <w:rPr>
          <w:rFonts w:eastAsia="宋体"/>
          <w:szCs w:val="24"/>
          <w14:ligatures w14:val="none"/>
        </w:rPr>
        <w:t xml:space="preserve"> (Chile v. Bolivia), Judgment, 2022 ICJ</w:t>
      </w:r>
      <w:r>
        <w:rPr>
          <w:rFonts w:eastAsia="宋体"/>
          <w:szCs w:val="24"/>
          <w14:ligatures w14:val="none"/>
        </w:rPr>
        <w:tab/>
      </w:r>
      <w:r>
        <w:rPr>
          <w:rFonts w:eastAsia="宋体" w:hint="eastAsia"/>
          <w:szCs w:val="24"/>
          <w14:ligatures w14:val="none"/>
        </w:rPr>
        <w:t>6</w:t>
      </w:r>
      <w:r>
        <w:rPr>
          <w:rFonts w:eastAsia="宋体"/>
          <w:szCs w:val="24"/>
          <w14:ligatures w14:val="none"/>
        </w:rPr>
        <w:t>, 14</w:t>
      </w:r>
    </w:p>
    <w:p w14:paraId="71B1097E"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Fisheries Case (United Kingdom v. Norway), Judgment, 1951 ICJ Rep.116</w:t>
      </w:r>
      <w:r>
        <w:rPr>
          <w:rFonts w:eastAsia="宋体"/>
          <w:szCs w:val="24"/>
          <w14:ligatures w14:val="none"/>
        </w:rPr>
        <w:tab/>
      </w:r>
      <w:r>
        <w:rPr>
          <w:rFonts w:eastAsia="宋体" w:hint="eastAsia"/>
          <w:szCs w:val="24"/>
          <w14:ligatures w14:val="none"/>
        </w:rPr>
        <w:t>2</w:t>
      </w:r>
      <w:r>
        <w:rPr>
          <w:rFonts w:eastAsia="宋体"/>
          <w:szCs w:val="24"/>
          <w14:ligatures w14:val="none"/>
        </w:rPr>
        <w:t>5</w:t>
      </w:r>
    </w:p>
    <w:p w14:paraId="2FC623AE"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Fisheries Jurisdiction (United Kingdom v. Iceland), Merits, Judgment, 1974 ICJ Rep.3</w:t>
      </w:r>
      <w:r>
        <w:rPr>
          <w:rFonts w:eastAsia="宋体"/>
          <w:szCs w:val="24"/>
          <w14:ligatures w14:val="none"/>
        </w:rPr>
        <w:tab/>
      </w:r>
      <w:r>
        <w:rPr>
          <w:rFonts w:eastAsia="宋体" w:hint="eastAsia"/>
          <w:szCs w:val="24"/>
          <w14:ligatures w14:val="none"/>
        </w:rPr>
        <w:t>2</w:t>
      </w:r>
      <w:r>
        <w:rPr>
          <w:rFonts w:eastAsia="宋体"/>
          <w:szCs w:val="24"/>
          <w14:ligatures w14:val="none"/>
        </w:rPr>
        <w:t>5</w:t>
      </w:r>
    </w:p>
    <w:p w14:paraId="5F539C41"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lastRenderedPageBreak/>
        <w:t>LaGrand (Germany v. United States of America), Judgment, 2001 ICJ Rep.466</w:t>
      </w:r>
      <w:r>
        <w:rPr>
          <w:rFonts w:eastAsia="宋体"/>
          <w:szCs w:val="24"/>
          <w14:ligatures w14:val="none"/>
        </w:rPr>
        <w:tab/>
      </w:r>
      <w:r>
        <w:rPr>
          <w:rFonts w:eastAsia="宋体" w:hint="eastAsia"/>
          <w:szCs w:val="24"/>
          <w14:ligatures w14:val="none"/>
        </w:rPr>
        <w:t>1</w:t>
      </w:r>
      <w:r>
        <w:rPr>
          <w:rFonts w:eastAsia="宋体"/>
          <w:szCs w:val="24"/>
          <w14:ligatures w14:val="none"/>
        </w:rPr>
        <w:t>3</w:t>
      </w:r>
    </w:p>
    <w:p w14:paraId="259E65D9"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Maritime Delimitation and Territorial Questions between Qatar and Bahrain (Qatar v. Bahrain), Merits, Judgment, 2001 ICJ Rep.40</w:t>
      </w:r>
      <w:r>
        <w:rPr>
          <w:rFonts w:eastAsia="宋体"/>
          <w:szCs w:val="24"/>
          <w14:ligatures w14:val="none"/>
        </w:rPr>
        <w:tab/>
      </w:r>
      <w:r>
        <w:rPr>
          <w:rFonts w:eastAsia="宋体" w:hint="eastAsia"/>
          <w:szCs w:val="24"/>
          <w14:ligatures w14:val="none"/>
        </w:rPr>
        <w:t>2</w:t>
      </w:r>
      <w:r>
        <w:rPr>
          <w:rFonts w:eastAsia="宋体"/>
          <w:szCs w:val="24"/>
          <w14:ligatures w14:val="none"/>
        </w:rPr>
        <w:t>5</w:t>
      </w:r>
    </w:p>
    <w:p w14:paraId="48B5EF74"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Maritime Delimitation in the Area between Greenland and Jan Mayen (Denmark v. Norway), Judgment, 1993 ICJ Rep.38</w:t>
      </w:r>
      <w:r>
        <w:rPr>
          <w:rFonts w:eastAsia="宋体"/>
          <w:szCs w:val="24"/>
          <w14:ligatures w14:val="none"/>
        </w:rPr>
        <w:tab/>
      </w:r>
      <w:r>
        <w:rPr>
          <w:rFonts w:eastAsia="宋体" w:hint="eastAsia"/>
          <w:szCs w:val="24"/>
          <w14:ligatures w14:val="none"/>
        </w:rPr>
        <w:t>2</w:t>
      </w:r>
      <w:r>
        <w:rPr>
          <w:rFonts w:eastAsia="宋体"/>
          <w:szCs w:val="24"/>
          <w14:ligatures w14:val="none"/>
        </w:rPr>
        <w:t>5</w:t>
      </w:r>
    </w:p>
    <w:p w14:paraId="06B002C5"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Military and Paramilitary Activities in and against Nicaragua (Nicaragua v. United States of America), Merits, Judgment. 1986 ICJ Rep.14</w:t>
      </w:r>
      <w:r>
        <w:rPr>
          <w:rFonts w:eastAsia="宋体"/>
          <w:szCs w:val="24"/>
          <w14:ligatures w14:val="none"/>
        </w:rPr>
        <w:tab/>
      </w:r>
      <w:r>
        <w:rPr>
          <w:rFonts w:eastAsia="宋体" w:hint="eastAsia"/>
          <w:szCs w:val="24"/>
          <w14:ligatures w14:val="none"/>
        </w:rPr>
        <w:t>2</w:t>
      </w:r>
    </w:p>
    <w:p w14:paraId="2966F9F0"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North Sea Continental Shelf (Federal Republic of Germany v. Denmark, Federal Republic of Germany v. Netherlands), Judgment, 1969 ICJ Rep.3</w:t>
      </w:r>
      <w:r>
        <w:rPr>
          <w:rFonts w:eastAsia="宋体"/>
          <w:szCs w:val="24"/>
          <w14:ligatures w14:val="none"/>
        </w:rPr>
        <w:tab/>
      </w:r>
      <w:r>
        <w:rPr>
          <w:rFonts w:eastAsia="宋体" w:hint="eastAsia"/>
          <w:szCs w:val="24"/>
          <w14:ligatures w14:val="none"/>
        </w:rPr>
        <w:t>2</w:t>
      </w:r>
      <w:r>
        <w:rPr>
          <w:rFonts w:eastAsia="宋体"/>
          <w:szCs w:val="24"/>
          <w14:ligatures w14:val="none"/>
        </w:rPr>
        <w:t>0, 24, 25, 26, 30, 32</w:t>
      </w:r>
    </w:p>
    <w:p w14:paraId="6E8F32C4"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Pulp Mills on the River Uruguay (Argentina v. Uruguay), Judgment, 2010 ICJ Rep.14…………………………………………………………………………….</w:t>
      </w:r>
      <w:r>
        <w:rPr>
          <w:rFonts w:eastAsia="宋体" w:hint="eastAsia"/>
          <w:szCs w:val="24"/>
          <w14:ligatures w14:val="none"/>
        </w:rPr>
        <w:t>6</w:t>
      </w:r>
      <w:r>
        <w:rPr>
          <w:rFonts w:eastAsia="宋体"/>
          <w:szCs w:val="24"/>
          <w14:ligatures w14:val="none"/>
        </w:rPr>
        <w:t>, 11, 15</w:t>
      </w:r>
    </w:p>
    <w:p w14:paraId="069B8D75" w14:textId="77777777" w:rsidR="000B4FBD" w:rsidRDefault="00000000">
      <w:pPr>
        <w:tabs>
          <w:tab w:val="right" w:leader="dot" w:pos="8880"/>
          <w:tab w:val="right" w:leader="dot" w:pos="10680"/>
        </w:tabs>
        <w:adjustRightInd/>
        <w:spacing w:beforeLines="50" w:before="163" w:line="240" w:lineRule="auto"/>
        <w:ind w:left="480" w:hangingChars="200" w:hanging="480"/>
        <w:rPr>
          <w:rFonts w:eastAsia="等线"/>
          <w:b/>
          <w:smallCaps/>
          <w:kern w:val="2"/>
          <w:szCs w:val="24"/>
          <w:u w:val="single"/>
          <w:lang w:eastAsia="zh-Hans"/>
          <w14:ligatures w14:val="none"/>
        </w:rPr>
      </w:pPr>
      <w:r>
        <w:rPr>
          <w:rFonts w:eastAsia="等线"/>
          <w:b/>
          <w:smallCaps/>
          <w:kern w:val="2"/>
          <w:szCs w:val="24"/>
          <w:u w:val="single"/>
          <w:lang w:eastAsia="zh-Hans"/>
          <w14:ligatures w14:val="none"/>
        </w:rPr>
        <w:t>ITLOS Cases</w:t>
      </w:r>
    </w:p>
    <w:p w14:paraId="188E658C"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Delimitation of the maritime boundary in the Bay of Bengal (Bangladesh/Myanmar), Judgment, 2012 ITLOS Rep.4</w:t>
      </w:r>
      <w:r>
        <w:rPr>
          <w:rFonts w:eastAsia="宋体"/>
          <w:szCs w:val="24"/>
          <w14:ligatures w14:val="none"/>
        </w:rPr>
        <w:tab/>
      </w:r>
      <w:r>
        <w:rPr>
          <w:rFonts w:eastAsia="宋体" w:hint="eastAsia"/>
          <w:szCs w:val="24"/>
          <w14:ligatures w14:val="none"/>
        </w:rPr>
        <w:t>2</w:t>
      </w:r>
      <w:r>
        <w:rPr>
          <w:rFonts w:eastAsia="宋体"/>
          <w:szCs w:val="24"/>
          <w14:ligatures w14:val="none"/>
        </w:rPr>
        <w:t>6</w:t>
      </w:r>
    </w:p>
    <w:p w14:paraId="29DA6D80"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Request for an Advisory Opinion submitted by the Commission of Small Island States on Climate Change and International Law, Written Statement of the Commission of Small Island States on Climate Change and International Law, 2022 ITLOS</w:t>
      </w:r>
      <w:r>
        <w:rPr>
          <w:rFonts w:eastAsia="宋体"/>
          <w:szCs w:val="24"/>
          <w14:ligatures w14:val="none"/>
        </w:rPr>
        <w:tab/>
      </w:r>
      <w:r>
        <w:rPr>
          <w:rFonts w:eastAsia="宋体" w:hint="eastAsia"/>
          <w:szCs w:val="24"/>
          <w14:ligatures w14:val="none"/>
        </w:rPr>
        <w:t>1</w:t>
      </w:r>
      <w:r>
        <w:rPr>
          <w:rFonts w:eastAsia="宋体"/>
          <w:szCs w:val="24"/>
          <w14:ligatures w14:val="none"/>
        </w:rPr>
        <w:t>4, 15</w:t>
      </w:r>
    </w:p>
    <w:p w14:paraId="3BA77F79"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Request for an Advisory Opinion Submitted by the Sub-Regional Fisheries Commission (SRFC), Advisory Opinion, 2015 ITLOS Rep.4</w:t>
      </w:r>
      <w:r>
        <w:rPr>
          <w:rFonts w:eastAsia="宋体"/>
          <w:szCs w:val="24"/>
          <w14:ligatures w14:val="none"/>
        </w:rPr>
        <w:tab/>
      </w:r>
      <w:r>
        <w:rPr>
          <w:rFonts w:eastAsia="宋体" w:hint="eastAsia"/>
          <w:szCs w:val="24"/>
          <w14:ligatures w14:val="none"/>
        </w:rPr>
        <w:t>1</w:t>
      </w:r>
    </w:p>
    <w:p w14:paraId="23D212BC" w14:textId="615F6E81"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MOX Plant (Ireland v. United Kingdom), Provisional Measures, Order, 2001 ITLOS Rep.95</w:t>
      </w:r>
      <w:r>
        <w:rPr>
          <w:rFonts w:eastAsia="宋体"/>
          <w:szCs w:val="24"/>
          <w14:ligatures w14:val="none"/>
        </w:rPr>
        <w:tab/>
      </w:r>
      <w:r w:rsidR="009F19B3">
        <w:rPr>
          <w:rFonts w:eastAsia="宋体"/>
          <w:szCs w:val="24"/>
          <w14:ligatures w14:val="none"/>
        </w:rPr>
        <w:t>XIII</w:t>
      </w:r>
    </w:p>
    <w:p w14:paraId="4D257E9A" w14:textId="739DE6F3" w:rsidR="000B4FBD" w:rsidRDefault="009E4681">
      <w:pPr>
        <w:pStyle w:val="a9"/>
        <w:keepLines w:val="0"/>
        <w:tabs>
          <w:tab w:val="right" w:leader="dot" w:pos="10680"/>
        </w:tabs>
        <w:adjustRightInd/>
        <w:snapToGrid/>
        <w:spacing w:beforeLines="50" w:before="163"/>
        <w:ind w:left="480" w:hangingChars="200" w:hanging="480"/>
        <w:rPr>
          <w:rFonts w:eastAsia="宋体"/>
          <w:szCs w:val="24"/>
          <w14:ligatures w14:val="none"/>
        </w:rPr>
      </w:pPr>
      <w:r w:rsidRPr="009E4681">
        <w:rPr>
          <w:rFonts w:eastAsia="宋体"/>
          <w:szCs w:val="24"/>
          <w14:ligatures w14:val="none"/>
        </w:rPr>
        <w:t>M/V “SAIGA” (No. 2) Case (Saint Vincent and the Grenadines v. Guinea)</w:t>
      </w:r>
      <w:r>
        <w:rPr>
          <w:rFonts w:eastAsia="宋体"/>
          <w:szCs w:val="24"/>
          <w14:ligatures w14:val="none"/>
        </w:rPr>
        <w:t>, Separate Opinion of Judge Laing, 1999 ITLOS Rep.10</w:t>
      </w:r>
      <w:r>
        <w:rPr>
          <w:rFonts w:eastAsia="宋体"/>
          <w:szCs w:val="24"/>
          <w14:ligatures w14:val="none"/>
        </w:rPr>
        <w:tab/>
      </w:r>
      <w:r>
        <w:rPr>
          <w:rFonts w:eastAsia="宋体" w:hint="eastAsia"/>
          <w:szCs w:val="24"/>
          <w14:ligatures w14:val="none"/>
        </w:rPr>
        <w:t>2</w:t>
      </w:r>
      <w:r>
        <w:rPr>
          <w:rFonts w:eastAsia="宋体"/>
          <w:szCs w:val="24"/>
          <w14:ligatures w14:val="none"/>
        </w:rPr>
        <w:t>7</w:t>
      </w:r>
    </w:p>
    <w:p w14:paraId="107CC4F1" w14:textId="0689D97D" w:rsidR="000B4FBD" w:rsidRDefault="00170B9F">
      <w:pPr>
        <w:pStyle w:val="a9"/>
        <w:keepLines w:val="0"/>
        <w:tabs>
          <w:tab w:val="right" w:leader="dot" w:pos="10680"/>
        </w:tabs>
        <w:adjustRightInd/>
        <w:snapToGrid/>
        <w:spacing w:beforeLines="50" w:before="163"/>
        <w:ind w:left="480" w:hangingChars="200" w:hanging="480"/>
        <w:rPr>
          <w:rFonts w:eastAsia="宋体"/>
          <w:szCs w:val="24"/>
          <w14:ligatures w14:val="none"/>
        </w:rPr>
      </w:pPr>
      <w:r w:rsidRPr="00170B9F">
        <w:rPr>
          <w:rFonts w:eastAsia="宋体"/>
          <w:szCs w:val="24"/>
          <w14:ligatures w14:val="none"/>
        </w:rPr>
        <w:t xml:space="preserve">M/V “Louisa” Case (Saint Vincent and the Grenadines v. The Kingdom of Spain), Provisional </w:t>
      </w:r>
      <w:r w:rsidRPr="009F64E2">
        <w:rPr>
          <w:rFonts w:eastAsia="宋体"/>
          <w:szCs w:val="24"/>
          <w14:ligatures w14:val="none"/>
        </w:rPr>
        <w:t>Measures, Dissenting Opinion of Judge Treves, 2010 ITLOS Rep.87</w:t>
      </w:r>
      <w:r w:rsidRPr="009F64E2">
        <w:rPr>
          <w:rFonts w:eastAsia="宋体"/>
          <w:szCs w:val="24"/>
          <w14:ligatures w14:val="none"/>
        </w:rPr>
        <w:tab/>
      </w:r>
      <w:r w:rsidR="00AE4B44" w:rsidRPr="009F64E2">
        <w:rPr>
          <w:rFonts w:eastAsia="宋体"/>
          <w:szCs w:val="24"/>
          <w14:ligatures w14:val="none"/>
        </w:rPr>
        <w:t>XIII, XIV</w:t>
      </w:r>
    </w:p>
    <w:p w14:paraId="1D9C14D7"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M/V “Norstar” Case (Panama v. Italy), Judgment, 2019 ITLOS Rep.10</w:t>
      </w:r>
      <w:r>
        <w:rPr>
          <w:rFonts w:eastAsia="宋体"/>
          <w:szCs w:val="24"/>
          <w14:ligatures w14:val="none"/>
        </w:rPr>
        <w:tab/>
      </w:r>
      <w:r>
        <w:rPr>
          <w:rFonts w:eastAsia="宋体" w:hint="eastAsia"/>
          <w:szCs w:val="24"/>
          <w14:ligatures w14:val="none"/>
        </w:rPr>
        <w:t>1</w:t>
      </w:r>
    </w:p>
    <w:p w14:paraId="07D833EE"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Responsibilities and Obligations of States Sponsoring Persons and Entities with Respect to Activities in the Area, Public Sitting, 14 September 2010, ITLOS Doc. ITLOS/PV.2010/1/Rev.2</w:t>
      </w:r>
      <w:r>
        <w:rPr>
          <w:rFonts w:eastAsia="宋体"/>
          <w:szCs w:val="24"/>
          <w14:ligatures w14:val="none"/>
        </w:rPr>
        <w:tab/>
      </w:r>
      <w:r>
        <w:rPr>
          <w:rFonts w:eastAsia="宋体" w:hint="eastAsia"/>
          <w:szCs w:val="24"/>
          <w14:ligatures w14:val="none"/>
        </w:rPr>
        <w:t>3</w:t>
      </w:r>
      <w:r>
        <w:rPr>
          <w:rFonts w:eastAsia="宋体"/>
          <w:szCs w:val="24"/>
          <w14:ligatures w14:val="none"/>
        </w:rPr>
        <w:t>4</w:t>
      </w:r>
    </w:p>
    <w:p w14:paraId="0C4CF14E" w14:textId="2D7D2FAE"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hint="eastAsia"/>
          <w:szCs w:val="24"/>
          <w14:ligatures w14:val="none"/>
        </w:rPr>
        <w:t>S</w:t>
      </w:r>
      <w:r>
        <w:rPr>
          <w:rFonts w:eastAsia="宋体"/>
          <w:szCs w:val="24"/>
          <w14:ligatures w14:val="none"/>
        </w:rPr>
        <w:t>outhern Bluefin Tuna Cases (New Zealand v. Japan; Australia v. Japan), Provisional Measures, Order, 1999 ITLOS Rep.280</w:t>
      </w:r>
      <w:r>
        <w:rPr>
          <w:rFonts w:eastAsia="宋体"/>
          <w:szCs w:val="24"/>
          <w14:ligatures w14:val="none"/>
        </w:rPr>
        <w:tab/>
      </w:r>
      <w:r w:rsidR="0007776D">
        <w:rPr>
          <w:rFonts w:eastAsia="宋体"/>
          <w:szCs w:val="24"/>
          <w14:ligatures w14:val="none"/>
        </w:rPr>
        <w:t>XIII, 16</w:t>
      </w:r>
    </w:p>
    <w:p w14:paraId="55ABBD45" w14:textId="77777777" w:rsidR="000B4FBD" w:rsidRDefault="00000000">
      <w:pPr>
        <w:tabs>
          <w:tab w:val="right" w:leader="dot" w:pos="8880"/>
          <w:tab w:val="right" w:leader="dot" w:pos="10680"/>
        </w:tabs>
        <w:adjustRightInd/>
        <w:spacing w:beforeLines="50" w:before="163" w:line="240" w:lineRule="auto"/>
        <w:ind w:left="480" w:hangingChars="200" w:hanging="480"/>
        <w:rPr>
          <w:rFonts w:eastAsia="等线"/>
          <w:b/>
          <w:smallCaps/>
          <w:kern w:val="2"/>
          <w:szCs w:val="24"/>
          <w:u w:val="single"/>
          <w:lang w:eastAsia="zh-Hans"/>
          <w14:ligatures w14:val="none"/>
        </w:rPr>
      </w:pPr>
      <w:r>
        <w:rPr>
          <w:rFonts w:eastAsia="等线" w:hint="eastAsia"/>
          <w:b/>
          <w:smallCaps/>
          <w:kern w:val="2"/>
          <w:szCs w:val="24"/>
          <w:u w:val="single"/>
          <w:lang w:eastAsia="zh-Hans"/>
          <w14:ligatures w14:val="none"/>
        </w:rPr>
        <w:t xml:space="preserve">PCA </w:t>
      </w:r>
      <w:r>
        <w:rPr>
          <w:rFonts w:eastAsia="等线"/>
          <w:b/>
          <w:smallCaps/>
          <w:kern w:val="2"/>
          <w:szCs w:val="24"/>
          <w:u w:val="single"/>
          <w:lang w:eastAsia="zh-Hans"/>
          <w14:ligatures w14:val="none"/>
        </w:rPr>
        <w:t>Cases</w:t>
      </w:r>
    </w:p>
    <w:p w14:paraId="3888E5E5" w14:textId="5B81463B"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Arbitration between Guyana and Suriname (Guyana v. Suriname), Award, 2007 PCA</w:t>
      </w:r>
      <w:r>
        <w:rPr>
          <w:rFonts w:eastAsia="宋体"/>
          <w:szCs w:val="24"/>
          <w14:ligatures w14:val="none"/>
        </w:rPr>
        <w:tab/>
      </w:r>
      <w:r w:rsidR="00B81B83">
        <w:rPr>
          <w:rFonts w:eastAsia="宋体"/>
          <w:szCs w:val="24"/>
          <w14:ligatures w14:val="none"/>
        </w:rPr>
        <w:t>XV</w:t>
      </w:r>
    </w:p>
    <w:p w14:paraId="76E85642"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lastRenderedPageBreak/>
        <w:t>Arbitration of the delimitation of the continental shelf (France/United Kingdom), Decision, 1977 PCA</w:t>
      </w:r>
      <w:r>
        <w:rPr>
          <w:rFonts w:eastAsia="宋体"/>
          <w:szCs w:val="24"/>
          <w14:ligatures w14:val="none"/>
        </w:rPr>
        <w:tab/>
      </w:r>
      <w:r>
        <w:rPr>
          <w:rFonts w:eastAsia="宋体" w:hint="eastAsia"/>
          <w:szCs w:val="24"/>
          <w14:ligatures w14:val="none"/>
        </w:rPr>
        <w:t>3</w:t>
      </w:r>
      <w:r>
        <w:rPr>
          <w:rFonts w:eastAsia="宋体"/>
          <w:szCs w:val="24"/>
          <w14:ligatures w14:val="none"/>
        </w:rPr>
        <w:t>0</w:t>
      </w:r>
    </w:p>
    <w:p w14:paraId="4A421A89"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Bay of Bengal Maritime Boundary Arbitration (Bangladesh v. India), Award, 2014 PCA</w:t>
      </w:r>
      <w:r>
        <w:rPr>
          <w:rFonts w:eastAsia="宋体"/>
          <w:szCs w:val="24"/>
          <w14:ligatures w14:val="none"/>
        </w:rPr>
        <w:tab/>
      </w:r>
      <w:r>
        <w:rPr>
          <w:rFonts w:eastAsia="宋体" w:hint="eastAsia"/>
          <w:szCs w:val="24"/>
          <w14:ligatures w14:val="none"/>
        </w:rPr>
        <w:t>2</w:t>
      </w:r>
      <w:r>
        <w:rPr>
          <w:rFonts w:eastAsia="宋体"/>
          <w:szCs w:val="24"/>
          <w14:ligatures w14:val="none"/>
        </w:rPr>
        <w:t>4</w:t>
      </w:r>
    </w:p>
    <w:p w14:paraId="6500DDA6" w14:textId="4CA7F6D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proofErr w:type="spellStart"/>
      <w:r>
        <w:rPr>
          <w:rFonts w:eastAsia="宋体"/>
          <w:szCs w:val="24"/>
          <w14:ligatures w14:val="none"/>
        </w:rPr>
        <w:t>Chagos</w:t>
      </w:r>
      <w:proofErr w:type="spellEnd"/>
      <w:r>
        <w:rPr>
          <w:rFonts w:eastAsia="宋体"/>
          <w:szCs w:val="24"/>
          <w14:ligatures w14:val="none"/>
        </w:rPr>
        <w:t xml:space="preserve"> Marine Protected Area Arbitration (Mauritius v. United Kingdom), Award, 2015 PCA</w:t>
      </w:r>
      <w:r>
        <w:rPr>
          <w:rFonts w:eastAsia="宋体"/>
          <w:szCs w:val="24"/>
          <w14:ligatures w14:val="none"/>
        </w:rPr>
        <w:tab/>
      </w:r>
      <w:r w:rsidR="00C30C98">
        <w:rPr>
          <w:rFonts w:eastAsia="宋体"/>
          <w:szCs w:val="24"/>
          <w14:ligatures w14:val="none"/>
        </w:rPr>
        <w:t>XIV</w:t>
      </w:r>
    </w:p>
    <w:p w14:paraId="6D440803"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Frontier Petroleum Services LTD. v. The Czech Republic, Final Award, 2010 PCA</w:t>
      </w:r>
      <w:r>
        <w:rPr>
          <w:rFonts w:eastAsia="宋体"/>
          <w:szCs w:val="24"/>
          <w14:ligatures w14:val="none"/>
        </w:rPr>
        <w:tab/>
      </w:r>
      <w:r>
        <w:rPr>
          <w:rFonts w:eastAsia="宋体" w:hint="eastAsia"/>
          <w:szCs w:val="24"/>
          <w14:ligatures w14:val="none"/>
        </w:rPr>
        <w:t>3</w:t>
      </w:r>
    </w:p>
    <w:p w14:paraId="65F44BB5"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The Eurotunnel Arbitration, Partial Award, 2007 PCA</w:t>
      </w:r>
      <w:r>
        <w:rPr>
          <w:rFonts w:eastAsia="宋体"/>
          <w:szCs w:val="24"/>
          <w14:ligatures w14:val="none"/>
        </w:rPr>
        <w:tab/>
      </w:r>
      <w:r>
        <w:rPr>
          <w:rFonts w:eastAsia="宋体" w:hint="eastAsia"/>
          <w:szCs w:val="24"/>
          <w14:ligatures w14:val="none"/>
        </w:rPr>
        <w:t>4</w:t>
      </w:r>
    </w:p>
    <w:p w14:paraId="680938E4" w14:textId="77777777" w:rsidR="000B4FBD" w:rsidRDefault="00000000">
      <w:pPr>
        <w:tabs>
          <w:tab w:val="right" w:leader="dot" w:pos="8880"/>
          <w:tab w:val="right" w:leader="dot" w:pos="10680"/>
        </w:tabs>
        <w:adjustRightInd/>
        <w:spacing w:beforeLines="50" w:before="163" w:line="240" w:lineRule="auto"/>
        <w:ind w:left="480" w:hangingChars="200" w:hanging="480"/>
        <w:rPr>
          <w:rFonts w:eastAsia="等线"/>
          <w:b/>
          <w:smallCaps/>
          <w:kern w:val="2"/>
          <w:szCs w:val="24"/>
          <w:u w:val="single"/>
          <w:lang w:eastAsia="zh-Hans"/>
          <w14:ligatures w14:val="none"/>
        </w:rPr>
      </w:pPr>
      <w:r>
        <w:rPr>
          <w:rFonts w:eastAsia="等线"/>
          <w:b/>
          <w:smallCaps/>
          <w:kern w:val="2"/>
          <w:szCs w:val="24"/>
          <w:u w:val="single"/>
          <w:lang w:eastAsia="zh-Hans"/>
          <w14:ligatures w14:val="none"/>
        </w:rPr>
        <w:t>Other International Cases</w:t>
      </w:r>
    </w:p>
    <w:p w14:paraId="44D87060"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Burlington Resources Inc. v. Ecuador, Decision on Reconsideration and Award, 2017 ICSID No. ARB/08/5</w:t>
      </w:r>
      <w:r>
        <w:rPr>
          <w:rFonts w:eastAsia="宋体"/>
          <w:szCs w:val="24"/>
          <w14:ligatures w14:val="none"/>
        </w:rPr>
        <w:tab/>
      </w:r>
      <w:r>
        <w:rPr>
          <w:rFonts w:eastAsia="宋体" w:hint="eastAsia"/>
          <w:szCs w:val="24"/>
          <w14:ligatures w14:val="none"/>
        </w:rPr>
        <w:t>8</w:t>
      </w:r>
    </w:p>
    <w:p w14:paraId="3E5BDBC8"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CME Czech Republic B.V. v. Czech, Partial Award, 2001 ICSID Rep.113</w:t>
      </w:r>
      <w:r>
        <w:rPr>
          <w:rFonts w:eastAsia="宋体"/>
          <w:szCs w:val="24"/>
          <w14:ligatures w14:val="none"/>
        </w:rPr>
        <w:tab/>
      </w:r>
      <w:r>
        <w:rPr>
          <w:rFonts w:eastAsia="宋体" w:hint="eastAsia"/>
          <w:szCs w:val="24"/>
          <w14:ligatures w14:val="none"/>
        </w:rPr>
        <w:t>8</w:t>
      </w:r>
    </w:p>
    <w:p w14:paraId="650B5761"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Olin Holdings Ltd v. State of Libya, Final Award, 2018 International Chamber of Commerce No. 20355</w:t>
      </w:r>
      <w:r>
        <w:rPr>
          <w:rFonts w:eastAsia="宋体"/>
          <w:szCs w:val="24"/>
          <w14:ligatures w14:val="none"/>
        </w:rPr>
        <w:tab/>
      </w:r>
      <w:r>
        <w:rPr>
          <w:rFonts w:eastAsia="宋体" w:hint="eastAsia"/>
          <w:szCs w:val="24"/>
          <w14:ligatures w14:val="none"/>
        </w:rPr>
        <w:t>8</w:t>
      </w:r>
    </w:p>
    <w:p w14:paraId="7F240844"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Sacchi et al. v. Argentina et al., Decision of 22 September 2021, Committee on the Rights of the Child, Communication Nos. 104/2019 (Argentina), 105/2019 (Brazil), 106/2019 (France), 107/2019 (Germany), 108/2019 (Turkey)</w:t>
      </w:r>
      <w:r>
        <w:rPr>
          <w:rFonts w:eastAsia="宋体"/>
          <w:szCs w:val="24"/>
          <w14:ligatures w14:val="none"/>
        </w:rPr>
        <w:tab/>
      </w:r>
      <w:r>
        <w:rPr>
          <w:rFonts w:eastAsia="宋体" w:hint="eastAsia"/>
          <w:szCs w:val="24"/>
          <w14:ligatures w14:val="none"/>
        </w:rPr>
        <w:t>4</w:t>
      </w:r>
    </w:p>
    <w:p w14:paraId="245E055A"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proofErr w:type="spellStart"/>
      <w:r>
        <w:rPr>
          <w:rFonts w:eastAsia="宋体"/>
          <w:szCs w:val="24"/>
          <w14:ligatures w14:val="none"/>
        </w:rPr>
        <w:t>Naulilaa</w:t>
      </w:r>
      <w:proofErr w:type="spellEnd"/>
      <w:r>
        <w:rPr>
          <w:rFonts w:eastAsia="宋体"/>
          <w:szCs w:val="24"/>
          <w14:ligatures w14:val="none"/>
        </w:rPr>
        <w:t xml:space="preserve"> Arbitration (Portugal v Germany), Awards, 1928, 2 UNRIAA 1011</w:t>
      </w:r>
      <w:r>
        <w:rPr>
          <w:rFonts w:eastAsia="宋体"/>
          <w:szCs w:val="24"/>
          <w14:ligatures w14:val="none"/>
        </w:rPr>
        <w:tab/>
      </w:r>
      <w:r>
        <w:rPr>
          <w:rFonts w:eastAsia="宋体" w:hint="eastAsia"/>
          <w:szCs w:val="24"/>
          <w14:ligatures w14:val="none"/>
        </w:rPr>
        <w:t>8</w:t>
      </w:r>
    </w:p>
    <w:p w14:paraId="46000FDB"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Sam Bateman, Hydrographic Surveys and Marine Scientific Research: Differences, Overlaps and Implications (2003)</w:t>
      </w:r>
      <w:r>
        <w:rPr>
          <w:rFonts w:eastAsia="宋体"/>
          <w:szCs w:val="24"/>
          <w14:ligatures w14:val="none"/>
        </w:rPr>
        <w:tab/>
      </w:r>
      <w:r>
        <w:rPr>
          <w:rFonts w:eastAsia="宋体" w:hint="eastAsia"/>
          <w:szCs w:val="24"/>
          <w14:ligatures w14:val="none"/>
        </w:rPr>
        <w:t>2</w:t>
      </w:r>
      <w:r>
        <w:rPr>
          <w:rFonts w:eastAsia="宋体"/>
          <w:szCs w:val="24"/>
          <w14:ligatures w14:val="none"/>
        </w:rPr>
        <w:t>7</w:t>
      </w:r>
    </w:p>
    <w:p w14:paraId="0B6D2D50" w14:textId="6CFEA77C" w:rsidR="000B4FBD" w:rsidRDefault="00ED73BA">
      <w:pPr>
        <w:pStyle w:val="a9"/>
        <w:keepLines w:val="0"/>
        <w:tabs>
          <w:tab w:val="right" w:leader="dot" w:pos="10680"/>
        </w:tabs>
        <w:adjustRightInd/>
        <w:snapToGrid/>
        <w:spacing w:beforeLines="50" w:before="163"/>
        <w:ind w:left="480" w:hangingChars="200" w:hanging="480"/>
        <w:rPr>
          <w:rFonts w:eastAsia="宋体"/>
          <w:szCs w:val="24"/>
          <w14:ligatures w14:val="none"/>
        </w:rPr>
      </w:pPr>
      <w:r w:rsidRPr="00ED73BA">
        <w:rPr>
          <w:rFonts w:eastAsia="宋体"/>
          <w:szCs w:val="24"/>
          <w14:ligatures w14:val="none"/>
        </w:rPr>
        <w:t>Trail Smelter Arbitration (United States v. Canada), Awards, 1938, 3 UNRIAA 1911</w:t>
      </w:r>
      <w:r>
        <w:rPr>
          <w:rFonts w:eastAsia="宋体"/>
          <w:szCs w:val="24"/>
          <w14:ligatures w14:val="none"/>
        </w:rPr>
        <w:tab/>
      </w:r>
      <w:r>
        <w:rPr>
          <w:rFonts w:eastAsia="宋体" w:hint="eastAsia"/>
          <w:szCs w:val="24"/>
          <w14:ligatures w14:val="none"/>
        </w:rPr>
        <w:t>6</w:t>
      </w:r>
    </w:p>
    <w:p w14:paraId="767006FD" w14:textId="77777777" w:rsidR="000B4FBD" w:rsidRDefault="00000000">
      <w:pPr>
        <w:tabs>
          <w:tab w:val="right" w:leader="dot" w:pos="8880"/>
          <w:tab w:val="right" w:leader="dot" w:pos="10680"/>
        </w:tabs>
        <w:adjustRightInd/>
        <w:spacing w:beforeLines="50" w:before="163" w:line="240" w:lineRule="auto"/>
        <w:ind w:left="480" w:hangingChars="200" w:hanging="480"/>
        <w:rPr>
          <w:rFonts w:eastAsia="等线"/>
          <w:b/>
          <w:smallCaps/>
          <w:kern w:val="2"/>
          <w:szCs w:val="24"/>
          <w:u w:val="single"/>
          <w:lang w:eastAsia="zh-Hans"/>
          <w14:ligatures w14:val="none"/>
        </w:rPr>
      </w:pPr>
      <w:r>
        <w:rPr>
          <w:rFonts w:eastAsia="等线"/>
          <w:b/>
          <w:smallCaps/>
          <w:kern w:val="2"/>
          <w:szCs w:val="24"/>
          <w:u w:val="single"/>
          <w:lang w:eastAsia="zh-Hans"/>
          <w14:ligatures w14:val="none"/>
        </w:rPr>
        <w:t>National Cases and Laws</w:t>
      </w:r>
    </w:p>
    <w:p w14:paraId="42C90934" w14:textId="3A6D6C1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Cook Islands, Seabed Minerals Act (2019)</w:t>
      </w:r>
      <w:r>
        <w:rPr>
          <w:rFonts w:eastAsia="宋体"/>
          <w:szCs w:val="24"/>
          <w14:ligatures w14:val="none"/>
        </w:rPr>
        <w:tab/>
      </w:r>
      <w:r>
        <w:rPr>
          <w:rFonts w:eastAsia="宋体" w:hint="eastAsia"/>
          <w:szCs w:val="24"/>
          <w14:ligatures w14:val="none"/>
        </w:rPr>
        <w:t>3</w:t>
      </w:r>
      <w:r w:rsidR="00E623CB">
        <w:rPr>
          <w:rFonts w:eastAsia="宋体"/>
          <w:szCs w:val="24"/>
          <w14:ligatures w14:val="none"/>
        </w:rPr>
        <w:t>5</w:t>
      </w:r>
    </w:p>
    <w:p w14:paraId="3572DBF2" w14:textId="168947E0"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Fuji, Seabed Resources Act (2014)</w:t>
      </w:r>
      <w:r>
        <w:rPr>
          <w:rFonts w:eastAsia="宋体"/>
          <w:szCs w:val="24"/>
          <w14:ligatures w14:val="none"/>
        </w:rPr>
        <w:tab/>
      </w:r>
      <w:r>
        <w:rPr>
          <w:rFonts w:eastAsia="宋体" w:hint="eastAsia"/>
          <w:szCs w:val="24"/>
          <w14:ligatures w14:val="none"/>
        </w:rPr>
        <w:t>3</w:t>
      </w:r>
      <w:r w:rsidR="00E623CB">
        <w:rPr>
          <w:rFonts w:eastAsia="宋体"/>
          <w:szCs w:val="24"/>
          <w14:ligatures w14:val="none"/>
        </w:rPr>
        <w:t>5</w:t>
      </w:r>
    </w:p>
    <w:p w14:paraId="126C9468" w14:textId="5F0E1B6F"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Nauru, Seabed Minerals Act (2015)</w:t>
      </w:r>
      <w:r>
        <w:rPr>
          <w:rFonts w:eastAsia="宋体"/>
          <w:szCs w:val="24"/>
          <w14:ligatures w14:val="none"/>
        </w:rPr>
        <w:tab/>
      </w:r>
      <w:r>
        <w:rPr>
          <w:rFonts w:eastAsia="宋体" w:hint="eastAsia"/>
          <w:szCs w:val="24"/>
          <w14:ligatures w14:val="none"/>
        </w:rPr>
        <w:t>3</w:t>
      </w:r>
      <w:r w:rsidR="00E623CB">
        <w:rPr>
          <w:rFonts w:eastAsia="宋体"/>
          <w:szCs w:val="24"/>
          <w14:ligatures w14:val="none"/>
        </w:rPr>
        <w:t>5</w:t>
      </w:r>
    </w:p>
    <w:p w14:paraId="6A8603D0" w14:textId="064A5AE6"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Tonga, Seabed Minerals Act (2014)</w:t>
      </w:r>
      <w:r>
        <w:rPr>
          <w:rFonts w:eastAsia="宋体"/>
          <w:szCs w:val="24"/>
          <w14:ligatures w14:val="none"/>
        </w:rPr>
        <w:tab/>
      </w:r>
      <w:r>
        <w:rPr>
          <w:rFonts w:eastAsia="宋体" w:hint="eastAsia"/>
          <w:szCs w:val="24"/>
          <w14:ligatures w14:val="none"/>
        </w:rPr>
        <w:t>3</w:t>
      </w:r>
      <w:r w:rsidR="00E623CB">
        <w:rPr>
          <w:rFonts w:eastAsia="宋体"/>
          <w:szCs w:val="24"/>
          <w14:ligatures w14:val="none"/>
        </w:rPr>
        <w:t>5</w:t>
      </w:r>
    </w:p>
    <w:p w14:paraId="324D3EF2" w14:textId="7723050A"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Tuvalu, Seabed Minerals Act (2014)</w:t>
      </w:r>
      <w:r>
        <w:rPr>
          <w:rFonts w:eastAsia="宋体"/>
          <w:szCs w:val="24"/>
          <w14:ligatures w14:val="none"/>
        </w:rPr>
        <w:tab/>
      </w:r>
      <w:r>
        <w:rPr>
          <w:rFonts w:eastAsia="宋体" w:hint="eastAsia"/>
          <w:szCs w:val="24"/>
          <w14:ligatures w14:val="none"/>
        </w:rPr>
        <w:t>3</w:t>
      </w:r>
      <w:r w:rsidR="00E623CB">
        <w:rPr>
          <w:rFonts w:eastAsia="宋体"/>
          <w:szCs w:val="24"/>
          <w14:ligatures w14:val="none"/>
        </w:rPr>
        <w:t>5</w:t>
      </w:r>
    </w:p>
    <w:p w14:paraId="58749178"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proofErr w:type="spellStart"/>
      <w:r>
        <w:rPr>
          <w:rFonts w:eastAsia="宋体"/>
          <w:szCs w:val="24"/>
          <w14:ligatures w14:val="none"/>
        </w:rPr>
        <w:t>Urgenda</w:t>
      </w:r>
      <w:proofErr w:type="spellEnd"/>
      <w:r>
        <w:rPr>
          <w:rFonts w:eastAsia="宋体"/>
          <w:szCs w:val="24"/>
          <w14:ligatures w14:val="none"/>
        </w:rPr>
        <w:t xml:space="preserve"> Foundation v. the Netherlands, Judgment of 20 December 2019, Dutch Supreme Court, Case No. 19/00135, ECLI:NL:HR:2019:2006</w:t>
      </w:r>
      <w:r>
        <w:rPr>
          <w:rFonts w:eastAsia="宋体"/>
          <w:szCs w:val="24"/>
          <w14:ligatures w14:val="none"/>
        </w:rPr>
        <w:tab/>
      </w:r>
      <w:r>
        <w:rPr>
          <w:rFonts w:eastAsia="宋体" w:hint="eastAsia"/>
          <w:szCs w:val="24"/>
          <w14:ligatures w14:val="none"/>
        </w:rPr>
        <w:t>4</w:t>
      </w:r>
    </w:p>
    <w:p w14:paraId="0AFD9458" w14:textId="77777777" w:rsidR="000B4FBD" w:rsidRDefault="00000000" w:rsidP="00532017">
      <w:pPr>
        <w:keepNext/>
        <w:widowControl/>
        <w:tabs>
          <w:tab w:val="right" w:leader="dot" w:pos="8880"/>
          <w:tab w:val="right" w:leader="dot" w:pos="10680"/>
        </w:tabs>
        <w:adjustRightInd/>
        <w:spacing w:beforeLines="50" w:before="163" w:line="240" w:lineRule="auto"/>
        <w:ind w:left="480" w:hangingChars="200" w:hanging="480"/>
        <w:rPr>
          <w:rFonts w:eastAsia="等线"/>
          <w:b/>
          <w:smallCaps/>
          <w:kern w:val="2"/>
          <w:szCs w:val="24"/>
          <w:u w:val="single"/>
          <w:lang w:eastAsia="zh-Hans"/>
          <w14:ligatures w14:val="none"/>
        </w:rPr>
      </w:pPr>
      <w:r>
        <w:rPr>
          <w:rFonts w:eastAsia="等线"/>
          <w:b/>
          <w:smallCaps/>
          <w:kern w:val="2"/>
          <w:szCs w:val="24"/>
          <w:u w:val="single"/>
          <w:lang w:eastAsia="zh-Hans"/>
          <w14:ligatures w14:val="none"/>
        </w:rPr>
        <w:lastRenderedPageBreak/>
        <w:t>Books</w:t>
      </w:r>
    </w:p>
    <w:p w14:paraId="3D30AF16" w14:textId="77777777" w:rsidR="000B4FBD" w:rsidRDefault="00000000" w:rsidP="00532017">
      <w:pPr>
        <w:pStyle w:val="a9"/>
        <w:keepNext/>
        <w:keepLines w:val="0"/>
        <w:widowControl/>
        <w:tabs>
          <w:tab w:val="right" w:leader="dot" w:pos="10680"/>
        </w:tabs>
        <w:adjustRightInd/>
        <w:snapToGrid/>
        <w:spacing w:beforeLines="50" w:before="163"/>
        <w:ind w:left="480" w:hangingChars="200" w:hanging="480"/>
        <w:rPr>
          <w:rFonts w:eastAsia="宋体"/>
          <w:szCs w:val="24"/>
          <w14:ligatures w14:val="none"/>
        </w:rPr>
      </w:pPr>
      <w:bookmarkStart w:id="12" w:name="_Hlk142656132"/>
      <w:r>
        <w:rPr>
          <w:rFonts w:eastAsia="宋体"/>
          <w:szCs w:val="24"/>
          <w14:ligatures w14:val="none"/>
        </w:rPr>
        <w:t xml:space="preserve">Alexander </w:t>
      </w:r>
      <w:proofErr w:type="spellStart"/>
      <w:r>
        <w:rPr>
          <w:rFonts w:eastAsia="宋体"/>
          <w:szCs w:val="24"/>
          <w14:ligatures w14:val="none"/>
        </w:rPr>
        <w:t>Proelss</w:t>
      </w:r>
      <w:proofErr w:type="spellEnd"/>
      <w:r>
        <w:rPr>
          <w:rFonts w:eastAsia="宋体"/>
          <w:szCs w:val="24"/>
          <w14:ligatures w14:val="none"/>
        </w:rPr>
        <w:t xml:space="preserve"> et al., United Nations Convention on the Law of the Sea: A Commentary (2017)</w:t>
      </w:r>
      <w:r>
        <w:rPr>
          <w:rFonts w:eastAsia="宋体"/>
          <w:szCs w:val="24"/>
          <w14:ligatures w14:val="none"/>
        </w:rPr>
        <w:tab/>
        <w:t>VII, X, 10, 11, 12, 17, 22, 23, 26, 27, 31, 33</w:t>
      </w:r>
    </w:p>
    <w:bookmarkEnd w:id="12"/>
    <w:p w14:paraId="0FB9C4E6"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Donald R. Rothwell, International Law (2010)</w:t>
      </w:r>
      <w:r>
        <w:rPr>
          <w:rFonts w:eastAsia="宋体"/>
          <w:szCs w:val="24"/>
          <w14:ligatures w14:val="none"/>
        </w:rPr>
        <w:tab/>
      </w:r>
      <w:r>
        <w:rPr>
          <w:rFonts w:eastAsia="宋体" w:hint="eastAsia"/>
          <w:szCs w:val="24"/>
          <w14:ligatures w14:val="none"/>
        </w:rPr>
        <w:t>3</w:t>
      </w:r>
      <w:r>
        <w:rPr>
          <w:rFonts w:eastAsia="宋体"/>
          <w:szCs w:val="24"/>
          <w14:ligatures w14:val="none"/>
        </w:rPr>
        <w:t>0</w:t>
      </w:r>
    </w:p>
    <w:p w14:paraId="64C3603A" w14:textId="61DEF7C5"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Donald R Rothwell et al., The Oxford Handbook of the Law of the Sea (2015)</w:t>
      </w:r>
      <w:r>
        <w:rPr>
          <w:rFonts w:eastAsia="宋体"/>
          <w:szCs w:val="24"/>
          <w14:ligatures w14:val="none"/>
        </w:rPr>
        <w:tab/>
      </w:r>
      <w:r>
        <w:rPr>
          <w:rFonts w:eastAsia="宋体" w:hint="eastAsia"/>
          <w:szCs w:val="24"/>
          <w14:ligatures w14:val="none"/>
        </w:rPr>
        <w:t>X</w:t>
      </w:r>
      <w:r w:rsidR="007B38A9">
        <w:rPr>
          <w:rFonts w:eastAsia="宋体"/>
          <w:szCs w:val="24"/>
          <w14:ligatures w14:val="none"/>
        </w:rPr>
        <w:t>VI</w:t>
      </w:r>
    </w:p>
    <w:p w14:paraId="364F8583"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proofErr w:type="spellStart"/>
      <w:r>
        <w:rPr>
          <w:rFonts w:eastAsia="宋体"/>
          <w:szCs w:val="24"/>
          <w14:ligatures w14:val="none"/>
        </w:rPr>
        <w:t>Hanqin</w:t>
      </w:r>
      <w:proofErr w:type="spellEnd"/>
      <w:r>
        <w:rPr>
          <w:rFonts w:eastAsia="宋体"/>
          <w:szCs w:val="24"/>
          <w14:ligatures w14:val="none"/>
        </w:rPr>
        <w:t xml:space="preserve"> Xue, Transboundary Damage in International Law (2003)</w:t>
      </w:r>
      <w:r>
        <w:rPr>
          <w:rFonts w:eastAsia="宋体"/>
          <w:szCs w:val="24"/>
          <w14:ligatures w14:val="none"/>
        </w:rPr>
        <w:tab/>
      </w:r>
      <w:r>
        <w:rPr>
          <w:rFonts w:eastAsia="宋体" w:hint="eastAsia"/>
          <w:szCs w:val="24"/>
          <w14:ligatures w14:val="none"/>
        </w:rPr>
        <w:t>5</w:t>
      </w:r>
    </w:p>
    <w:p w14:paraId="23C1B068"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 xml:space="preserve">Kevin R. Gray, Richard Tarasofsky, Cinnamon P. </w:t>
      </w:r>
      <w:proofErr w:type="spellStart"/>
      <w:r>
        <w:rPr>
          <w:rFonts w:eastAsia="宋体"/>
          <w:szCs w:val="24"/>
          <w14:ligatures w14:val="none"/>
        </w:rPr>
        <w:t>Carlarne</w:t>
      </w:r>
      <w:proofErr w:type="spellEnd"/>
      <w:r>
        <w:rPr>
          <w:rFonts w:eastAsia="宋体"/>
          <w:szCs w:val="24"/>
          <w14:ligatures w14:val="none"/>
        </w:rPr>
        <w:t>, The Oxford Handbook of International Climate Change Law (2016)</w:t>
      </w:r>
      <w:r>
        <w:rPr>
          <w:rFonts w:eastAsia="宋体"/>
          <w:szCs w:val="24"/>
          <w14:ligatures w14:val="none"/>
        </w:rPr>
        <w:tab/>
      </w:r>
      <w:r>
        <w:rPr>
          <w:rFonts w:eastAsia="宋体" w:hint="eastAsia"/>
          <w:szCs w:val="24"/>
          <w14:ligatures w14:val="none"/>
        </w:rPr>
        <w:t>4</w:t>
      </w:r>
    </w:p>
    <w:p w14:paraId="45D8FDEA"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 xml:space="preserve">Jill </w:t>
      </w:r>
      <w:proofErr w:type="spellStart"/>
      <w:r>
        <w:rPr>
          <w:rFonts w:eastAsia="宋体"/>
          <w:szCs w:val="24"/>
          <w14:ligatures w14:val="none"/>
        </w:rPr>
        <w:t>Barrelt</w:t>
      </w:r>
      <w:proofErr w:type="spellEnd"/>
      <w:r>
        <w:rPr>
          <w:rFonts w:eastAsia="宋体"/>
          <w:szCs w:val="24"/>
          <w14:ligatures w14:val="none"/>
        </w:rPr>
        <w:t>, Richard Barnes, Law of the Sea: UNCLOS as a Living Treat (2016)</w:t>
      </w:r>
      <w:r>
        <w:rPr>
          <w:rFonts w:eastAsia="宋体"/>
          <w:szCs w:val="24"/>
          <w14:ligatures w14:val="none"/>
        </w:rPr>
        <w:tab/>
      </w:r>
      <w:r>
        <w:rPr>
          <w:rFonts w:eastAsia="宋体" w:hint="eastAsia"/>
          <w:szCs w:val="24"/>
          <w14:ligatures w14:val="none"/>
        </w:rPr>
        <w:t>1</w:t>
      </w:r>
      <w:r>
        <w:rPr>
          <w:rFonts w:eastAsia="宋体"/>
          <w:szCs w:val="24"/>
          <w14:ligatures w14:val="none"/>
        </w:rPr>
        <w:t>2</w:t>
      </w:r>
    </w:p>
    <w:p w14:paraId="3091D280"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Mark J. Valencia, The Regime of the Exclusive Economic Zone: Issues and Responses A Report of the Tokyo Meeting (2003)</w:t>
      </w:r>
      <w:r>
        <w:rPr>
          <w:rFonts w:eastAsia="宋体"/>
          <w:szCs w:val="24"/>
          <w14:ligatures w14:val="none"/>
        </w:rPr>
        <w:tab/>
      </w:r>
      <w:r>
        <w:rPr>
          <w:rFonts w:eastAsia="宋体" w:hint="eastAsia"/>
          <w:szCs w:val="24"/>
          <w14:ligatures w14:val="none"/>
        </w:rPr>
        <w:t>2</w:t>
      </w:r>
      <w:r>
        <w:rPr>
          <w:rFonts w:eastAsia="宋体"/>
          <w:szCs w:val="24"/>
          <w14:ligatures w14:val="none"/>
        </w:rPr>
        <w:t>7</w:t>
      </w:r>
    </w:p>
    <w:p w14:paraId="65453FD4"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Monaco, IHO publication M-2 National Maritime Policies and Hydrographic Services (2018)</w:t>
      </w:r>
      <w:r>
        <w:rPr>
          <w:rFonts w:eastAsia="宋体"/>
          <w:szCs w:val="24"/>
          <w14:ligatures w14:val="none"/>
        </w:rPr>
        <w:tab/>
      </w:r>
      <w:r>
        <w:rPr>
          <w:rFonts w:eastAsia="宋体" w:hint="eastAsia"/>
          <w:szCs w:val="24"/>
          <w14:ligatures w14:val="none"/>
        </w:rPr>
        <w:t>2</w:t>
      </w:r>
      <w:r>
        <w:rPr>
          <w:rFonts w:eastAsia="宋体"/>
          <w:szCs w:val="24"/>
          <w14:ligatures w14:val="none"/>
        </w:rPr>
        <w:t>7</w:t>
      </w:r>
    </w:p>
    <w:p w14:paraId="3BEF6D37" w14:textId="07431520"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 xml:space="preserve">Rüdiger Wolfrum, Das </w:t>
      </w:r>
      <w:proofErr w:type="spellStart"/>
      <w:r>
        <w:rPr>
          <w:rFonts w:eastAsia="宋体"/>
          <w:szCs w:val="24"/>
          <w14:ligatures w14:val="none"/>
        </w:rPr>
        <w:t>Streitbeilegungssystem</w:t>
      </w:r>
      <w:proofErr w:type="spellEnd"/>
      <w:r>
        <w:rPr>
          <w:rFonts w:eastAsia="宋体"/>
          <w:szCs w:val="24"/>
          <w14:ligatures w14:val="none"/>
        </w:rPr>
        <w:t xml:space="preserve"> des VN-</w:t>
      </w:r>
      <w:proofErr w:type="spellStart"/>
      <w:r>
        <w:rPr>
          <w:rFonts w:eastAsia="宋体"/>
          <w:szCs w:val="24"/>
          <w14:ligatures w14:val="none"/>
        </w:rPr>
        <w:t>Seerechtsübereinkommens</w:t>
      </w:r>
      <w:proofErr w:type="spellEnd"/>
      <w:r>
        <w:rPr>
          <w:rFonts w:eastAsia="宋体"/>
          <w:szCs w:val="24"/>
          <w14:ligatures w14:val="none"/>
        </w:rPr>
        <w:t xml:space="preserve">, in: Wolfgang Graf Vitzthum, </w:t>
      </w:r>
      <w:proofErr w:type="spellStart"/>
      <w:r>
        <w:rPr>
          <w:rFonts w:eastAsia="宋体"/>
          <w:szCs w:val="24"/>
          <w14:ligatures w14:val="none"/>
        </w:rPr>
        <w:t>Handbuch</w:t>
      </w:r>
      <w:proofErr w:type="spellEnd"/>
      <w:r>
        <w:rPr>
          <w:rFonts w:eastAsia="宋体"/>
          <w:szCs w:val="24"/>
          <w14:ligatures w14:val="none"/>
        </w:rPr>
        <w:t xml:space="preserve"> des </w:t>
      </w:r>
      <w:proofErr w:type="spellStart"/>
      <w:r>
        <w:rPr>
          <w:rFonts w:eastAsia="宋体"/>
          <w:szCs w:val="24"/>
          <w14:ligatures w14:val="none"/>
        </w:rPr>
        <w:t>Seerechts</w:t>
      </w:r>
      <w:proofErr w:type="spellEnd"/>
      <w:r>
        <w:rPr>
          <w:rFonts w:eastAsia="宋体"/>
          <w:szCs w:val="24"/>
          <w14:ligatures w14:val="none"/>
        </w:rPr>
        <w:t xml:space="preserve"> (2006)</w:t>
      </w:r>
      <w:r>
        <w:rPr>
          <w:rFonts w:eastAsia="宋体"/>
          <w:szCs w:val="24"/>
          <w14:ligatures w14:val="none"/>
        </w:rPr>
        <w:tab/>
      </w:r>
      <w:r w:rsidR="007B38A9">
        <w:rPr>
          <w:rFonts w:eastAsia="宋体"/>
          <w:szCs w:val="24"/>
          <w14:ligatures w14:val="none"/>
        </w:rPr>
        <w:t>XIII</w:t>
      </w:r>
    </w:p>
    <w:p w14:paraId="6B3DBC95"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Rüdiger Wolfrum, Law of the Sea at the Crossroads (1991)</w:t>
      </w:r>
      <w:r>
        <w:rPr>
          <w:rFonts w:eastAsia="宋体"/>
          <w:szCs w:val="24"/>
          <w14:ligatures w14:val="none"/>
        </w:rPr>
        <w:tab/>
      </w:r>
      <w:r>
        <w:rPr>
          <w:rFonts w:eastAsia="宋体" w:hint="eastAsia"/>
          <w:szCs w:val="24"/>
          <w14:ligatures w14:val="none"/>
        </w:rPr>
        <w:t>3</w:t>
      </w:r>
      <w:r>
        <w:rPr>
          <w:rFonts w:eastAsia="宋体"/>
          <w:szCs w:val="24"/>
          <w14:ligatures w14:val="none"/>
        </w:rPr>
        <w:t>3</w:t>
      </w:r>
    </w:p>
    <w:p w14:paraId="3200A6F8" w14:textId="77777777" w:rsidR="000B4FBD" w:rsidRDefault="00000000">
      <w:pPr>
        <w:tabs>
          <w:tab w:val="right" w:leader="dot" w:pos="8880"/>
          <w:tab w:val="right" w:leader="dot" w:pos="10680"/>
        </w:tabs>
        <w:adjustRightInd/>
        <w:spacing w:beforeLines="50" w:before="163" w:line="240" w:lineRule="auto"/>
        <w:ind w:left="480" w:hangingChars="200" w:hanging="480"/>
        <w:rPr>
          <w:rFonts w:eastAsia="等线"/>
          <w:b/>
          <w:smallCaps/>
          <w:kern w:val="2"/>
          <w:szCs w:val="24"/>
          <w:u w:val="single"/>
          <w14:ligatures w14:val="none"/>
        </w:rPr>
      </w:pPr>
      <w:r>
        <w:rPr>
          <w:rFonts w:eastAsia="等线"/>
          <w:b/>
          <w:smallCaps/>
          <w:kern w:val="2"/>
          <w:szCs w:val="24"/>
          <w:u w:val="single"/>
          <w14:ligatures w14:val="none"/>
        </w:rPr>
        <w:t>Articles</w:t>
      </w:r>
    </w:p>
    <w:p w14:paraId="5E1237EE" w14:textId="77777777" w:rsidR="000B4FBD" w:rsidRDefault="00000000">
      <w:pPr>
        <w:tabs>
          <w:tab w:val="right" w:leader="dot" w:pos="10680"/>
        </w:tabs>
        <w:spacing w:beforeLines="50" w:before="163" w:line="240" w:lineRule="auto"/>
        <w:ind w:left="480" w:hangingChars="200" w:hanging="480"/>
        <w:rPr>
          <w:szCs w:val="24"/>
        </w:rPr>
      </w:pPr>
      <w:r>
        <w:rPr>
          <w:szCs w:val="24"/>
        </w:rPr>
        <w:t xml:space="preserve">Alan Boyle, </w:t>
      </w:r>
      <w:r>
        <w:rPr>
          <w:i/>
          <w:iCs/>
          <w:szCs w:val="24"/>
        </w:rPr>
        <w:t>Litigating Climate Change under Part XII of the LOSC</w:t>
      </w:r>
      <w:r>
        <w:rPr>
          <w:szCs w:val="24"/>
        </w:rPr>
        <w:t xml:space="preserve">, 34 </w:t>
      </w:r>
      <w:r>
        <w:rPr>
          <w:smallCaps/>
          <w:szCs w:val="24"/>
        </w:rPr>
        <w:t>The International Journal of Marine and Coastal Law</w:t>
      </w:r>
      <w:r>
        <w:rPr>
          <w:szCs w:val="24"/>
        </w:rPr>
        <w:t xml:space="preserve"> 458 (2019)</w:t>
      </w:r>
      <w:r>
        <w:rPr>
          <w:szCs w:val="24"/>
        </w:rPr>
        <w:tab/>
      </w:r>
      <w:r>
        <w:rPr>
          <w:rFonts w:hint="eastAsia"/>
          <w:szCs w:val="24"/>
        </w:rPr>
        <w:t>1</w:t>
      </w:r>
      <w:r>
        <w:rPr>
          <w:szCs w:val="24"/>
        </w:rPr>
        <w:t>0</w:t>
      </w:r>
    </w:p>
    <w:p w14:paraId="7BF89C5E" w14:textId="77777777" w:rsidR="000B4FBD" w:rsidRDefault="00000000">
      <w:pPr>
        <w:tabs>
          <w:tab w:val="right" w:leader="dot" w:pos="10680"/>
        </w:tabs>
        <w:spacing w:beforeLines="50" w:before="163" w:line="240" w:lineRule="auto"/>
        <w:ind w:left="480" w:hangingChars="200" w:hanging="480"/>
        <w:rPr>
          <w:szCs w:val="24"/>
        </w:rPr>
      </w:pPr>
      <w:r>
        <w:rPr>
          <w:szCs w:val="24"/>
        </w:rPr>
        <w:t xml:space="preserve">Alan Boyle, </w:t>
      </w:r>
      <w:r>
        <w:rPr>
          <w:i/>
          <w:iCs/>
          <w:szCs w:val="24"/>
        </w:rPr>
        <w:t>Marine Pollution under the Law of the Sea Convention</w:t>
      </w:r>
      <w:r>
        <w:rPr>
          <w:szCs w:val="24"/>
        </w:rPr>
        <w:t xml:space="preserve">, 79 </w:t>
      </w:r>
      <w:r>
        <w:rPr>
          <w:smallCaps/>
          <w:szCs w:val="24"/>
        </w:rPr>
        <w:t>The American Journal of International Law</w:t>
      </w:r>
      <w:r>
        <w:rPr>
          <w:szCs w:val="24"/>
        </w:rPr>
        <w:t xml:space="preserve"> 347 (1985)</w:t>
      </w:r>
      <w:r>
        <w:rPr>
          <w:szCs w:val="24"/>
        </w:rPr>
        <w:tab/>
      </w:r>
      <w:r>
        <w:rPr>
          <w:rFonts w:hint="eastAsia"/>
          <w:szCs w:val="24"/>
        </w:rPr>
        <w:t>1</w:t>
      </w:r>
      <w:r>
        <w:rPr>
          <w:szCs w:val="24"/>
        </w:rPr>
        <w:t>3</w:t>
      </w:r>
    </w:p>
    <w:p w14:paraId="0B93CC78" w14:textId="39DDDC6F" w:rsidR="000B4FBD" w:rsidRDefault="00F27FCF">
      <w:pPr>
        <w:tabs>
          <w:tab w:val="right" w:leader="dot" w:pos="10680"/>
        </w:tabs>
        <w:spacing w:beforeLines="50" w:before="163" w:line="240" w:lineRule="auto"/>
        <w:ind w:left="480" w:hangingChars="200" w:hanging="480"/>
        <w:rPr>
          <w:szCs w:val="24"/>
        </w:rPr>
      </w:pPr>
      <w:r>
        <w:rPr>
          <w:szCs w:val="24"/>
        </w:rPr>
        <w:t>A</w:t>
      </w:r>
      <w:r>
        <w:rPr>
          <w:rFonts w:hint="eastAsia"/>
          <w:szCs w:val="24"/>
        </w:rPr>
        <w:t>n</w:t>
      </w:r>
      <w:r>
        <w:rPr>
          <w:szCs w:val="24"/>
        </w:rPr>
        <w:t xml:space="preserve">drew </w:t>
      </w:r>
      <w:r w:rsidR="00000000">
        <w:rPr>
          <w:szCs w:val="24"/>
        </w:rPr>
        <w:t>Bakun et al., A</w:t>
      </w:r>
      <w:r w:rsidR="00000000">
        <w:rPr>
          <w:i/>
          <w:iCs/>
          <w:szCs w:val="24"/>
        </w:rPr>
        <w:t>nticipated Effects of Climate Change on Coastal Upwelling Ecosystems</w:t>
      </w:r>
      <w:r w:rsidR="00000000">
        <w:rPr>
          <w:szCs w:val="24"/>
        </w:rPr>
        <w:t xml:space="preserve">, 1 </w:t>
      </w:r>
      <w:r w:rsidR="00000000">
        <w:rPr>
          <w:smallCaps/>
          <w:szCs w:val="24"/>
        </w:rPr>
        <w:t>Current Climate Change Reports</w:t>
      </w:r>
      <w:r w:rsidR="00000000">
        <w:rPr>
          <w:szCs w:val="24"/>
        </w:rPr>
        <w:t xml:space="preserve"> 85 (2015) </w:t>
      </w:r>
      <w:r w:rsidR="00000000">
        <w:rPr>
          <w:szCs w:val="24"/>
        </w:rPr>
        <w:tab/>
      </w:r>
      <w:r w:rsidR="00000000">
        <w:rPr>
          <w:rFonts w:hint="eastAsia"/>
          <w:szCs w:val="24"/>
        </w:rPr>
        <w:t>8</w:t>
      </w:r>
    </w:p>
    <w:p w14:paraId="4017D70F" w14:textId="77777777" w:rsidR="000B4FBD" w:rsidRDefault="00000000">
      <w:pPr>
        <w:tabs>
          <w:tab w:val="right" w:leader="dot" w:pos="10680"/>
        </w:tabs>
        <w:spacing w:beforeLines="50" w:before="163" w:line="240" w:lineRule="auto"/>
        <w:ind w:left="480" w:hangingChars="200" w:hanging="480"/>
        <w:rPr>
          <w:szCs w:val="24"/>
        </w:rPr>
      </w:pPr>
      <w:r>
        <w:rPr>
          <w:szCs w:val="24"/>
        </w:rPr>
        <w:t xml:space="preserve">Benoit Mayer, </w:t>
      </w:r>
      <w:r>
        <w:rPr>
          <w:i/>
          <w:iCs/>
          <w:szCs w:val="24"/>
        </w:rPr>
        <w:t>Climate Assessment as an Emerging Obligation under Customary International Law</w:t>
      </w:r>
      <w:r>
        <w:rPr>
          <w:szCs w:val="24"/>
        </w:rPr>
        <w:t xml:space="preserve">, 68(2) </w:t>
      </w:r>
      <w:r>
        <w:rPr>
          <w:smallCaps/>
          <w:szCs w:val="24"/>
        </w:rPr>
        <w:t>International &amp; Comparative Law Quarterly</w:t>
      </w:r>
      <w:r>
        <w:rPr>
          <w:szCs w:val="24"/>
        </w:rPr>
        <w:t xml:space="preserve"> 271(2019)</w:t>
      </w:r>
      <w:r>
        <w:rPr>
          <w:szCs w:val="24"/>
        </w:rPr>
        <w:tab/>
      </w:r>
      <w:r>
        <w:rPr>
          <w:rFonts w:hint="eastAsia"/>
          <w:szCs w:val="24"/>
        </w:rPr>
        <w:t>1</w:t>
      </w:r>
      <w:r>
        <w:rPr>
          <w:szCs w:val="24"/>
        </w:rPr>
        <w:t>5</w:t>
      </w:r>
    </w:p>
    <w:p w14:paraId="6DA22E84" w14:textId="77777777" w:rsidR="000B4FBD" w:rsidRDefault="00000000">
      <w:pPr>
        <w:tabs>
          <w:tab w:val="right" w:leader="dot" w:pos="10680"/>
        </w:tabs>
        <w:spacing w:beforeLines="50" w:before="163" w:line="240" w:lineRule="auto"/>
        <w:ind w:left="480" w:hangingChars="200" w:hanging="480"/>
        <w:rPr>
          <w:szCs w:val="24"/>
        </w:rPr>
      </w:pPr>
      <w:r>
        <w:rPr>
          <w:szCs w:val="24"/>
        </w:rPr>
        <w:t xml:space="preserve">Benoit Mayer, </w:t>
      </w:r>
      <w:r>
        <w:rPr>
          <w:i/>
          <w:iCs/>
          <w:szCs w:val="24"/>
        </w:rPr>
        <w:t>International Law Obligations Arising in relation to Nationally Determined Contributions</w:t>
      </w:r>
      <w:r>
        <w:rPr>
          <w:szCs w:val="24"/>
        </w:rPr>
        <w:t xml:space="preserve">, 7(2) </w:t>
      </w:r>
      <w:r>
        <w:rPr>
          <w:smallCaps/>
          <w:szCs w:val="24"/>
        </w:rPr>
        <w:t>Transnational Environmental Law</w:t>
      </w:r>
      <w:r>
        <w:rPr>
          <w:szCs w:val="24"/>
        </w:rPr>
        <w:t xml:space="preserve"> 251 (2018)</w:t>
      </w:r>
      <w:r>
        <w:rPr>
          <w:szCs w:val="24"/>
        </w:rPr>
        <w:tab/>
      </w:r>
      <w:r>
        <w:rPr>
          <w:rFonts w:hint="eastAsia"/>
          <w:szCs w:val="24"/>
        </w:rPr>
        <w:t>1</w:t>
      </w:r>
      <w:r>
        <w:rPr>
          <w:szCs w:val="24"/>
        </w:rPr>
        <w:t>3</w:t>
      </w:r>
    </w:p>
    <w:p w14:paraId="01DF7684" w14:textId="77777777" w:rsidR="000B4FBD" w:rsidRDefault="00000000">
      <w:pPr>
        <w:tabs>
          <w:tab w:val="right" w:leader="dot" w:pos="10680"/>
        </w:tabs>
        <w:spacing w:beforeLines="50" w:before="163" w:line="240" w:lineRule="auto"/>
        <w:ind w:left="480" w:hangingChars="200" w:hanging="480"/>
        <w:rPr>
          <w:szCs w:val="24"/>
        </w:rPr>
      </w:pPr>
      <w:r>
        <w:rPr>
          <w:szCs w:val="24"/>
        </w:rPr>
        <w:t>Adrian G. Glover</w:t>
      </w:r>
      <w:r>
        <w:rPr>
          <w:rFonts w:hint="eastAsia"/>
          <w:szCs w:val="24"/>
        </w:rPr>
        <w:t>,</w:t>
      </w:r>
      <w:r>
        <w:rPr>
          <w:szCs w:val="24"/>
        </w:rPr>
        <w:t xml:space="preserve"> Craig R. Smith, </w:t>
      </w:r>
      <w:r>
        <w:rPr>
          <w:i/>
          <w:iCs/>
          <w:szCs w:val="24"/>
        </w:rPr>
        <w:t>The Deep-sea Floor Ecosystem: Current Status and Prospects of Anthropogenic Change by the Year 2025</w:t>
      </w:r>
      <w:r>
        <w:rPr>
          <w:szCs w:val="24"/>
        </w:rPr>
        <w:t xml:space="preserve">, 30(3) </w:t>
      </w:r>
      <w:r>
        <w:rPr>
          <w:smallCaps/>
          <w:szCs w:val="24"/>
        </w:rPr>
        <w:t>Environmental Conservation</w:t>
      </w:r>
      <w:r>
        <w:rPr>
          <w:szCs w:val="24"/>
        </w:rPr>
        <w:t xml:space="preserve"> 219 (2003)</w:t>
      </w:r>
      <w:r>
        <w:rPr>
          <w:szCs w:val="24"/>
        </w:rPr>
        <w:tab/>
      </w:r>
      <w:r>
        <w:rPr>
          <w:rFonts w:hint="eastAsia"/>
          <w:szCs w:val="24"/>
        </w:rPr>
        <w:t>3</w:t>
      </w:r>
      <w:r>
        <w:rPr>
          <w:szCs w:val="24"/>
        </w:rPr>
        <w:t>3</w:t>
      </w:r>
    </w:p>
    <w:p w14:paraId="74D26377" w14:textId="77777777" w:rsidR="000B4FBD" w:rsidRDefault="00000000">
      <w:pPr>
        <w:tabs>
          <w:tab w:val="right" w:leader="dot" w:pos="10680"/>
        </w:tabs>
        <w:spacing w:beforeLines="50" w:before="163" w:line="240" w:lineRule="auto"/>
        <w:ind w:left="480" w:hangingChars="200" w:hanging="480"/>
        <w:rPr>
          <w:szCs w:val="24"/>
        </w:rPr>
      </w:pPr>
      <w:r>
        <w:rPr>
          <w:szCs w:val="24"/>
        </w:rPr>
        <w:t xml:space="preserve">Harald Sverdrup, </w:t>
      </w:r>
      <w:r>
        <w:rPr>
          <w:i/>
          <w:iCs/>
          <w:szCs w:val="24"/>
        </w:rPr>
        <w:t>On the Process of Upwelling</w:t>
      </w:r>
      <w:r>
        <w:rPr>
          <w:szCs w:val="24"/>
        </w:rPr>
        <w:t xml:space="preserve">, 1(2) </w:t>
      </w:r>
      <w:r>
        <w:rPr>
          <w:smallCaps/>
          <w:szCs w:val="24"/>
        </w:rPr>
        <w:t>Journal of Marine Research</w:t>
      </w:r>
      <w:r>
        <w:rPr>
          <w:szCs w:val="24"/>
        </w:rPr>
        <w:t xml:space="preserve"> 155 (1938)</w:t>
      </w:r>
      <w:r>
        <w:rPr>
          <w:szCs w:val="24"/>
        </w:rPr>
        <w:tab/>
        <w:t>8</w:t>
      </w:r>
    </w:p>
    <w:p w14:paraId="463ED14E" w14:textId="77777777" w:rsidR="000B4FBD" w:rsidRDefault="00000000">
      <w:pPr>
        <w:tabs>
          <w:tab w:val="right" w:leader="dot" w:pos="10680"/>
        </w:tabs>
        <w:spacing w:beforeLines="50" w:before="163" w:line="240" w:lineRule="auto"/>
        <w:ind w:left="480" w:hangingChars="200" w:hanging="480"/>
        <w:rPr>
          <w:szCs w:val="24"/>
        </w:rPr>
      </w:pPr>
      <w:r>
        <w:rPr>
          <w:szCs w:val="24"/>
        </w:rPr>
        <w:t xml:space="preserve">Lisa A. Levin, Diva J. Amon, Hannah Lily, </w:t>
      </w:r>
      <w:r>
        <w:rPr>
          <w:i/>
          <w:iCs/>
          <w:szCs w:val="24"/>
        </w:rPr>
        <w:t>Challenges to the Sustainability of Deep-seabed Mining</w:t>
      </w:r>
      <w:r>
        <w:rPr>
          <w:szCs w:val="24"/>
        </w:rPr>
        <w:t xml:space="preserve">, 3 </w:t>
      </w:r>
      <w:r>
        <w:rPr>
          <w:smallCaps/>
          <w:szCs w:val="24"/>
        </w:rPr>
        <w:t>Nature Sustainability</w:t>
      </w:r>
      <w:r>
        <w:rPr>
          <w:szCs w:val="24"/>
        </w:rPr>
        <w:t xml:space="preserve"> 784 (2020)</w:t>
      </w:r>
      <w:r>
        <w:rPr>
          <w:szCs w:val="24"/>
        </w:rPr>
        <w:tab/>
      </w:r>
      <w:r>
        <w:rPr>
          <w:rFonts w:hint="eastAsia"/>
          <w:szCs w:val="24"/>
        </w:rPr>
        <w:t>3</w:t>
      </w:r>
      <w:r>
        <w:rPr>
          <w:szCs w:val="24"/>
        </w:rPr>
        <w:t>3</w:t>
      </w:r>
    </w:p>
    <w:p w14:paraId="72F07EAA" w14:textId="77777777" w:rsidR="000B4FBD" w:rsidRDefault="00000000">
      <w:pPr>
        <w:tabs>
          <w:tab w:val="right" w:leader="dot" w:pos="10680"/>
        </w:tabs>
        <w:spacing w:beforeLines="50" w:before="163" w:line="240" w:lineRule="auto"/>
        <w:ind w:left="480" w:hangingChars="200" w:hanging="480"/>
        <w:rPr>
          <w:szCs w:val="24"/>
        </w:rPr>
      </w:pPr>
      <w:r>
        <w:rPr>
          <w:szCs w:val="24"/>
        </w:rPr>
        <w:lastRenderedPageBreak/>
        <w:t xml:space="preserve">Michael W. Lodge et al., </w:t>
      </w:r>
      <w:r>
        <w:rPr>
          <w:i/>
          <w:iCs/>
          <w:szCs w:val="24"/>
        </w:rPr>
        <w:t>Seabed mining: International Seabed Authority environmental management plan for the Clarion–Clipperton Zone. A partnership approach</w:t>
      </w:r>
      <w:r>
        <w:rPr>
          <w:szCs w:val="24"/>
        </w:rPr>
        <w:t xml:space="preserve">, 49(C) </w:t>
      </w:r>
      <w:r>
        <w:rPr>
          <w:smallCaps/>
          <w:szCs w:val="24"/>
        </w:rPr>
        <w:t>Marine Policy-</w:t>
      </w:r>
      <w:proofErr w:type="spellStart"/>
      <w:r>
        <w:rPr>
          <w:smallCaps/>
          <w:szCs w:val="24"/>
        </w:rPr>
        <w:t>elsevier</w:t>
      </w:r>
      <w:proofErr w:type="spellEnd"/>
      <w:r>
        <w:rPr>
          <w:szCs w:val="24"/>
        </w:rPr>
        <w:t xml:space="preserve"> 49 (2014)</w:t>
      </w:r>
      <w:r>
        <w:rPr>
          <w:szCs w:val="24"/>
        </w:rPr>
        <w:tab/>
      </w:r>
      <w:r>
        <w:rPr>
          <w:rFonts w:hint="eastAsia"/>
          <w:szCs w:val="24"/>
        </w:rPr>
        <w:t>3</w:t>
      </w:r>
      <w:r>
        <w:rPr>
          <w:szCs w:val="24"/>
        </w:rPr>
        <w:t>3</w:t>
      </w:r>
    </w:p>
    <w:p w14:paraId="0F383E17" w14:textId="77777777" w:rsidR="000B4FBD" w:rsidRDefault="00000000">
      <w:pPr>
        <w:tabs>
          <w:tab w:val="right" w:leader="dot" w:pos="10680"/>
        </w:tabs>
        <w:spacing w:beforeLines="50" w:before="163" w:line="240" w:lineRule="auto"/>
        <w:ind w:left="480" w:hangingChars="200" w:hanging="480"/>
        <w:rPr>
          <w:szCs w:val="24"/>
        </w:rPr>
      </w:pPr>
      <w:r>
        <w:rPr>
          <w:szCs w:val="24"/>
        </w:rPr>
        <w:t xml:space="preserve">Peter A. Jumars, </w:t>
      </w:r>
      <w:r>
        <w:rPr>
          <w:i/>
          <w:iCs/>
          <w:szCs w:val="24"/>
        </w:rPr>
        <w:t>Limits in Predicting and Detecting Benthic Community Responses to Manganese Nodule Mining</w:t>
      </w:r>
      <w:r>
        <w:rPr>
          <w:szCs w:val="24"/>
        </w:rPr>
        <w:t xml:space="preserve">, 3(1) </w:t>
      </w:r>
      <w:r>
        <w:rPr>
          <w:smallCaps/>
          <w:szCs w:val="24"/>
        </w:rPr>
        <w:t>Marine Mining</w:t>
      </w:r>
      <w:r>
        <w:rPr>
          <w:szCs w:val="24"/>
        </w:rPr>
        <w:t xml:space="preserve"> 213(1981)</w:t>
      </w:r>
      <w:r>
        <w:rPr>
          <w:szCs w:val="24"/>
        </w:rPr>
        <w:tab/>
      </w:r>
      <w:r>
        <w:rPr>
          <w:rFonts w:hint="eastAsia"/>
          <w:szCs w:val="24"/>
        </w:rPr>
        <w:t>3</w:t>
      </w:r>
      <w:r>
        <w:rPr>
          <w:szCs w:val="24"/>
        </w:rPr>
        <w:t>3</w:t>
      </w:r>
    </w:p>
    <w:p w14:paraId="7BB2B56B" w14:textId="77777777" w:rsidR="000B4FBD" w:rsidRDefault="00000000">
      <w:pPr>
        <w:tabs>
          <w:tab w:val="right" w:leader="dot" w:pos="10680"/>
        </w:tabs>
        <w:spacing w:beforeLines="50" w:before="163" w:line="240" w:lineRule="auto"/>
        <w:ind w:left="480" w:hangingChars="200" w:hanging="480"/>
        <w:rPr>
          <w:szCs w:val="24"/>
        </w:rPr>
      </w:pPr>
      <w:proofErr w:type="spellStart"/>
      <w:r>
        <w:rPr>
          <w:szCs w:val="24"/>
        </w:rPr>
        <w:t>Rozemarijn</w:t>
      </w:r>
      <w:proofErr w:type="spellEnd"/>
      <w:r>
        <w:rPr>
          <w:szCs w:val="24"/>
        </w:rPr>
        <w:t xml:space="preserve"> J. Roland Holst, </w:t>
      </w:r>
      <w:r>
        <w:rPr>
          <w:i/>
          <w:iCs/>
          <w:szCs w:val="24"/>
        </w:rPr>
        <w:t>Taking the Current When It Serves: Prospects and Challenges for An ITLOS Advisory Opinion on Oceans and Climate Change</w:t>
      </w:r>
      <w:r>
        <w:rPr>
          <w:szCs w:val="24"/>
        </w:rPr>
        <w:t xml:space="preserve">, 32 (2) </w:t>
      </w:r>
      <w:r>
        <w:rPr>
          <w:smallCaps/>
          <w:szCs w:val="24"/>
        </w:rPr>
        <w:t>Review of European, Comparative and International Environmental Law</w:t>
      </w:r>
      <w:r>
        <w:rPr>
          <w:szCs w:val="24"/>
        </w:rPr>
        <w:t xml:space="preserve"> 217 (2022)</w:t>
      </w:r>
      <w:r>
        <w:rPr>
          <w:szCs w:val="24"/>
        </w:rPr>
        <w:tab/>
      </w:r>
      <w:r>
        <w:rPr>
          <w:rFonts w:hint="eastAsia"/>
          <w:szCs w:val="24"/>
        </w:rPr>
        <w:t>1</w:t>
      </w:r>
      <w:r>
        <w:rPr>
          <w:szCs w:val="24"/>
        </w:rPr>
        <w:t>2</w:t>
      </w:r>
    </w:p>
    <w:p w14:paraId="11E6CB80" w14:textId="77777777" w:rsidR="000B4FBD" w:rsidRDefault="00000000">
      <w:pPr>
        <w:tabs>
          <w:tab w:val="right" w:leader="dot" w:pos="10680"/>
        </w:tabs>
        <w:spacing w:beforeLines="50" w:before="163" w:line="240" w:lineRule="auto"/>
        <w:ind w:left="480" w:hangingChars="200" w:hanging="480"/>
        <w:rPr>
          <w:szCs w:val="24"/>
        </w:rPr>
      </w:pPr>
      <w:r>
        <w:rPr>
          <w:szCs w:val="24"/>
        </w:rPr>
        <w:t>Ted L. McDorman, T</w:t>
      </w:r>
      <w:r>
        <w:rPr>
          <w:i/>
          <w:iCs/>
          <w:szCs w:val="24"/>
        </w:rPr>
        <w:t>he Role of the Commission on the limits of the Continental Shelf: A Technical Body in a Political World</w:t>
      </w:r>
      <w:r>
        <w:rPr>
          <w:szCs w:val="24"/>
        </w:rPr>
        <w:t xml:space="preserve">, 17(3) </w:t>
      </w:r>
      <w:r>
        <w:rPr>
          <w:smallCaps/>
          <w:szCs w:val="24"/>
        </w:rPr>
        <w:t>The International Journal of Marine and Coastal Law</w:t>
      </w:r>
      <w:r>
        <w:rPr>
          <w:szCs w:val="24"/>
        </w:rPr>
        <w:t xml:space="preserve"> 301 (2002)</w:t>
      </w:r>
      <w:r>
        <w:rPr>
          <w:szCs w:val="24"/>
        </w:rPr>
        <w:tab/>
      </w:r>
      <w:r>
        <w:rPr>
          <w:rFonts w:hint="eastAsia"/>
          <w:szCs w:val="24"/>
        </w:rPr>
        <w:t>2</w:t>
      </w:r>
      <w:r>
        <w:rPr>
          <w:szCs w:val="24"/>
        </w:rPr>
        <w:t>0</w:t>
      </w:r>
    </w:p>
    <w:p w14:paraId="5E19AA44" w14:textId="77777777" w:rsidR="000B4FBD" w:rsidRDefault="00000000">
      <w:pPr>
        <w:tabs>
          <w:tab w:val="right" w:leader="dot" w:pos="10680"/>
        </w:tabs>
        <w:spacing w:beforeLines="50" w:before="163" w:line="240" w:lineRule="auto"/>
        <w:ind w:left="480" w:hangingChars="200" w:hanging="480"/>
        <w:rPr>
          <w:szCs w:val="24"/>
        </w:rPr>
      </w:pPr>
      <w:r>
        <w:rPr>
          <w:i/>
          <w:iCs/>
          <w:szCs w:val="24"/>
        </w:rPr>
        <w:t>United Nations: Report of the International Law Commission</w:t>
      </w:r>
      <w:r>
        <w:rPr>
          <w:szCs w:val="24"/>
        </w:rPr>
        <w:t xml:space="preserve">, 44(S1) </w:t>
      </w:r>
      <w:r>
        <w:rPr>
          <w:smallCaps/>
          <w:szCs w:val="24"/>
        </w:rPr>
        <w:t>American Journal of International La</w:t>
      </w:r>
      <w:r>
        <w:rPr>
          <w:szCs w:val="24"/>
        </w:rPr>
        <w:t>w 1 (1950)</w:t>
      </w:r>
      <w:r>
        <w:rPr>
          <w:szCs w:val="24"/>
        </w:rPr>
        <w:tab/>
      </w:r>
      <w:r>
        <w:rPr>
          <w:rFonts w:hint="eastAsia"/>
          <w:szCs w:val="24"/>
        </w:rPr>
        <w:t>3</w:t>
      </w:r>
      <w:r>
        <w:rPr>
          <w:szCs w:val="24"/>
        </w:rPr>
        <w:t>1</w:t>
      </w:r>
    </w:p>
    <w:p w14:paraId="19A5D875" w14:textId="77777777" w:rsidR="000B4FBD" w:rsidRDefault="00000000">
      <w:pPr>
        <w:tabs>
          <w:tab w:val="right" w:leader="dot" w:pos="8880"/>
          <w:tab w:val="right" w:leader="dot" w:pos="10680"/>
        </w:tabs>
        <w:adjustRightInd/>
        <w:spacing w:beforeLines="50" w:before="163" w:line="240" w:lineRule="auto"/>
        <w:ind w:left="480" w:hangingChars="200" w:hanging="480"/>
        <w:rPr>
          <w:rFonts w:eastAsia="等线"/>
          <w:b/>
          <w:smallCaps/>
          <w:kern w:val="2"/>
          <w:szCs w:val="24"/>
          <w:u w:val="single"/>
          <w:lang w:eastAsia="zh-Hans"/>
          <w14:ligatures w14:val="none"/>
        </w:rPr>
      </w:pPr>
      <w:r>
        <w:rPr>
          <w:rFonts w:eastAsia="等线"/>
          <w:b/>
          <w:smallCaps/>
          <w:kern w:val="2"/>
          <w:szCs w:val="24"/>
          <w:u w:val="single"/>
          <w:lang w:eastAsia="zh-Hans"/>
          <w14:ligatures w14:val="none"/>
        </w:rPr>
        <w:t>Miscellaneous</w:t>
      </w:r>
    </w:p>
    <w:p w14:paraId="0A6DCD9C" w14:textId="77777777" w:rsidR="000B4FBD" w:rsidRDefault="00000000">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IUCN, The IUCN Red List of Threatened Species, &lt;https://www.iucnredlist.org&gt;</w:t>
      </w:r>
      <w:r>
        <w:rPr>
          <w:rFonts w:eastAsia="宋体"/>
          <w:szCs w:val="24"/>
          <w14:ligatures w14:val="none"/>
        </w:rPr>
        <w:tab/>
        <w:t>17</w:t>
      </w:r>
    </w:p>
    <w:p w14:paraId="317589A1" w14:textId="126E1350" w:rsidR="000B4FBD" w:rsidRDefault="002B4671">
      <w:pPr>
        <w:pStyle w:val="a9"/>
        <w:keepLines w:val="0"/>
        <w:tabs>
          <w:tab w:val="right" w:leader="dot" w:pos="10680"/>
        </w:tabs>
        <w:adjustRightInd/>
        <w:snapToGrid/>
        <w:spacing w:beforeLines="50" w:before="163"/>
        <w:ind w:left="480" w:hangingChars="200" w:hanging="480"/>
        <w:rPr>
          <w:rFonts w:eastAsia="宋体"/>
          <w:szCs w:val="24"/>
          <w14:ligatures w14:val="none"/>
        </w:rPr>
      </w:pPr>
      <w:r>
        <w:rPr>
          <w:rFonts w:eastAsia="宋体"/>
          <w:szCs w:val="24"/>
          <w14:ligatures w14:val="none"/>
        </w:rPr>
        <w:t>UNFCCC, Parties &amp; Observers, &lt;https://unfccc.int/parties-observers&gt;</w:t>
      </w:r>
      <w:r>
        <w:rPr>
          <w:rFonts w:eastAsia="宋体"/>
          <w:szCs w:val="24"/>
          <w14:ligatures w14:val="none"/>
        </w:rPr>
        <w:tab/>
      </w:r>
      <w:r>
        <w:rPr>
          <w:rFonts w:eastAsia="宋体" w:hint="eastAsia"/>
          <w:szCs w:val="24"/>
          <w14:ligatures w14:val="none"/>
        </w:rPr>
        <w:t>1</w:t>
      </w:r>
      <w:r>
        <w:rPr>
          <w:rFonts w:eastAsia="宋体"/>
          <w:szCs w:val="24"/>
          <w14:ligatures w14:val="none"/>
        </w:rPr>
        <w:t>3</w:t>
      </w:r>
    </w:p>
    <w:p w14:paraId="052DA28F" w14:textId="3383A3BB" w:rsidR="000B4FBD" w:rsidRDefault="00000000" w:rsidP="00A61059">
      <w:pPr>
        <w:pStyle w:val="a9"/>
        <w:keepLines w:val="0"/>
        <w:tabs>
          <w:tab w:val="right" w:leader="dot" w:pos="10680"/>
        </w:tabs>
        <w:wordWrap w:val="0"/>
        <w:adjustRightInd/>
        <w:snapToGrid/>
        <w:spacing w:beforeLines="50" w:before="163"/>
        <w:ind w:left="480" w:hangingChars="200" w:hanging="480"/>
        <w:rPr>
          <w:rFonts w:eastAsia="宋体"/>
          <w:szCs w:val="24"/>
          <w14:ligatures w14:val="none"/>
        </w:rPr>
      </w:pPr>
      <w:r>
        <w:rPr>
          <w:rFonts w:eastAsia="宋体"/>
          <w:szCs w:val="24"/>
          <w14:ligatures w14:val="none"/>
        </w:rPr>
        <w:t>UN Division for Ocean Affairs and the Law of the Sea, Office of Legal Affairs, Submissions to the CLCS, &lt;https://www.un.org/depts/los/clcs_new/commission_submissions.htm&gt;</w:t>
      </w:r>
      <w:r>
        <w:rPr>
          <w:rFonts w:eastAsia="宋体"/>
          <w:szCs w:val="24"/>
          <w14:ligatures w14:val="none"/>
        </w:rPr>
        <w:tab/>
      </w:r>
      <w:r>
        <w:rPr>
          <w:rFonts w:eastAsia="宋体" w:hint="eastAsia"/>
          <w:szCs w:val="24"/>
          <w14:ligatures w14:val="none"/>
        </w:rPr>
        <w:t>2</w:t>
      </w:r>
      <w:r>
        <w:rPr>
          <w:rFonts w:eastAsia="宋体"/>
          <w:szCs w:val="24"/>
          <w14:ligatures w14:val="none"/>
        </w:rPr>
        <w:t>2</w:t>
      </w:r>
    </w:p>
    <w:p w14:paraId="42C1FCD9" w14:textId="3C02FA9E" w:rsidR="000B4FBD" w:rsidRDefault="00000000" w:rsidP="00532017">
      <w:pPr>
        <w:pStyle w:val="a9"/>
        <w:keepLines w:val="0"/>
        <w:tabs>
          <w:tab w:val="right" w:leader="dot" w:pos="10680"/>
        </w:tabs>
        <w:wordWrap w:val="0"/>
        <w:adjustRightInd/>
        <w:snapToGrid/>
        <w:spacing w:beforeLines="50" w:before="163"/>
        <w:ind w:left="480" w:hangingChars="200" w:hanging="480"/>
        <w:rPr>
          <w:rFonts w:eastAsia="宋体"/>
          <w:szCs w:val="24"/>
          <w14:ligatures w14:val="none"/>
        </w:rPr>
      </w:pPr>
      <w:r>
        <w:rPr>
          <w:rFonts w:eastAsia="宋体"/>
          <w:szCs w:val="24"/>
          <w14:ligatures w14:val="none"/>
        </w:rPr>
        <w:t>World Bank, Marine Protected Areas (</w:t>
      </w:r>
      <w:r w:rsidR="00441BA5">
        <w:rPr>
          <w:rFonts w:eastAsia="宋体"/>
          <w:szCs w:val="24"/>
          <w14:ligatures w14:val="none"/>
        </w:rPr>
        <w:t>P</w:t>
      </w:r>
      <w:r w:rsidR="00441BA5">
        <w:rPr>
          <w:rFonts w:eastAsia="宋体" w:hint="eastAsia"/>
          <w:szCs w:val="24"/>
          <w14:ligatures w14:val="none"/>
        </w:rPr>
        <w:t>er</w:t>
      </w:r>
      <w:r w:rsidR="00441BA5">
        <w:rPr>
          <w:rFonts w:eastAsia="宋体"/>
          <w:szCs w:val="24"/>
          <w14:ligatures w14:val="none"/>
        </w:rPr>
        <w:t>centage</w:t>
      </w:r>
      <w:r>
        <w:rPr>
          <w:rFonts w:eastAsia="宋体"/>
          <w:szCs w:val="24"/>
          <w14:ligatures w14:val="none"/>
        </w:rPr>
        <w:t xml:space="preserve"> of Territorial Waters), &lt;https://data.worldbank.org.cn/indicator/ER.MRN.PTMR.ZS?end=2022&amp;most_recent_value_desc=true&amp;start=2016&amp;view=chart&amp;year=2022&gt;</w:t>
      </w:r>
      <w:r>
        <w:rPr>
          <w:rFonts w:eastAsia="宋体"/>
          <w:szCs w:val="24"/>
          <w14:ligatures w14:val="none"/>
        </w:rPr>
        <w:tab/>
      </w:r>
      <w:r>
        <w:rPr>
          <w:rFonts w:eastAsia="宋体" w:hint="eastAsia"/>
          <w:szCs w:val="24"/>
          <w14:ligatures w14:val="none"/>
        </w:rPr>
        <w:t>1</w:t>
      </w:r>
      <w:r>
        <w:rPr>
          <w:rFonts w:eastAsia="宋体"/>
          <w:szCs w:val="24"/>
          <w14:ligatures w14:val="none"/>
        </w:rPr>
        <w:t>7</w:t>
      </w:r>
    </w:p>
    <w:p w14:paraId="270DF3D0" w14:textId="77777777" w:rsidR="000B4FBD" w:rsidRDefault="00000000">
      <w:r>
        <w:br w:type="page"/>
      </w:r>
    </w:p>
    <w:p w14:paraId="5D4F4A61" w14:textId="77777777" w:rsidR="000B4FBD" w:rsidRDefault="00000000">
      <w:pPr>
        <w:pStyle w:val="ab"/>
      </w:pPr>
      <w:bookmarkStart w:id="13" w:name="_Toc142607828"/>
      <w:r>
        <w:lastRenderedPageBreak/>
        <w:t>Statement of Jurisdiction</w:t>
      </w:r>
      <w:bookmarkEnd w:id="0"/>
      <w:bookmarkEnd w:id="1"/>
      <w:bookmarkEnd w:id="2"/>
      <w:bookmarkEnd w:id="3"/>
      <w:bookmarkEnd w:id="4"/>
      <w:bookmarkEnd w:id="13"/>
    </w:p>
    <w:p w14:paraId="45E54095" w14:textId="77777777" w:rsidR="000B4FBD" w:rsidRDefault="00000000">
      <w:pPr>
        <w:rPr>
          <w:color w:val="FF0000"/>
        </w:rPr>
      </w:pPr>
      <w:r>
        <w:t>The Federated States of Tagan (</w:t>
      </w:r>
      <w:r>
        <w:rPr>
          <w:rFonts w:ascii="Times New Roman Bold" w:hAnsi="Times New Roman Bold" w:cs="Times New Roman Bold"/>
          <w:b/>
          <w:bCs/>
        </w:rPr>
        <w:t>“Tagan”</w:t>
      </w:r>
      <w:r>
        <w:t>) has filed an application against the Commonwealth of Hagatana (</w:t>
      </w:r>
      <w:r>
        <w:rPr>
          <w:rFonts w:ascii="Times New Roman Bold" w:hAnsi="Times New Roman Bold" w:cs="Times New Roman Bold"/>
          <w:b/>
          <w:bCs/>
        </w:rPr>
        <w:t>“Hagatana”</w:t>
      </w:r>
      <w:r>
        <w:t>) in front of the International Tribunal for the Law of the Sea (</w:t>
      </w:r>
      <w:r>
        <w:rPr>
          <w:rFonts w:ascii="Times New Roman Bold" w:hAnsi="Times New Roman Bold" w:cs="Times New Roman Bold"/>
          <w:b/>
          <w:bCs/>
        </w:rPr>
        <w:t>“the Tribunal”</w:t>
      </w:r>
      <w:r>
        <w:t>) on February 21, 2023. Tagan submits that the Tribunal has jurisdiction over this case, because</w:t>
      </w:r>
      <w:bookmarkStart w:id="14" w:name="OLE_LINK46"/>
      <w:r>
        <w:t xml:space="preserve"> [A] </w:t>
      </w:r>
      <w:bookmarkStart w:id="15" w:name="_Hlk139385144"/>
      <w:r>
        <w:t>Tagan and Hagatana have chosen the Tribunal to settle disputes by declarations; [B] Tagan has fulfilled its preliminary procedural obligations of dispute settlement under Section 1 of Part XV of United Nations Convention on the Law of the Sea (“UNCLOS”); [C] The subject matter of the disputes submitted to the Tribunal falls within its jurisdiction under Article 288 of UNCLOS.</w:t>
      </w:r>
    </w:p>
    <w:p w14:paraId="06EB69B3" w14:textId="77777777" w:rsidR="000B4FBD" w:rsidRDefault="00000000">
      <w:pPr>
        <w:pStyle w:val="2"/>
      </w:pPr>
      <w:bookmarkStart w:id="16" w:name="_Toc12624"/>
      <w:bookmarkStart w:id="17" w:name="_Toc7624"/>
      <w:bookmarkStart w:id="18" w:name="_Toc142607829"/>
      <w:bookmarkStart w:id="19" w:name="OLE_LINK32"/>
      <w:bookmarkEnd w:id="14"/>
      <w:r>
        <w:t>Tagan and Hagatana have chosen the Tribunal to settle disputes by declarations</w:t>
      </w:r>
      <w:bookmarkEnd w:id="16"/>
      <w:bookmarkEnd w:id="17"/>
      <w:bookmarkEnd w:id="18"/>
    </w:p>
    <w:bookmarkEnd w:id="19"/>
    <w:p w14:paraId="1042BC24" w14:textId="77777777" w:rsidR="000B4FBD" w:rsidRDefault="00000000">
      <w:r>
        <w:t xml:space="preserve">Pursuant to Article </w:t>
      </w:r>
      <w:bookmarkEnd w:id="15"/>
      <w:r>
        <w:t>287(1) of UNCLOS, States are free to choose means of dispute settlements by a written declaration.</w:t>
      </w:r>
      <w:r>
        <w:rPr>
          <w:rStyle w:val="af2"/>
        </w:rPr>
        <w:footnoteReference w:id="1"/>
      </w:r>
      <w:r>
        <w:t xml:space="preserve"> If States to a dispute have accepted the same procedure, the dispute may be submitted only to that procedure.</w:t>
      </w:r>
      <w:r>
        <w:rPr>
          <w:rStyle w:val="af2"/>
        </w:rPr>
        <w:footnoteReference w:id="2"/>
      </w:r>
    </w:p>
    <w:p w14:paraId="6B3868D3" w14:textId="77777777" w:rsidR="000B4FBD" w:rsidRDefault="00000000">
      <w:r>
        <w:t>In this case, both Tagan and Hagatana have ratified UNCLOS.</w:t>
      </w:r>
      <w:r>
        <w:rPr>
          <w:rStyle w:val="af2"/>
        </w:rPr>
        <w:footnoteReference w:id="3"/>
      </w:r>
      <w:r>
        <w:t xml:space="preserve"> </w:t>
      </w:r>
      <w:bookmarkStart w:id="20" w:name="OLE_LINK2"/>
      <w:r>
        <w:t>Moreover, both States have declared upon ratification that they chose the Tribunal for the settlement of disputes</w:t>
      </w:r>
      <w:bookmarkEnd w:id="20"/>
      <w:r>
        <w:t>, let alone Hagatana expressed its preference for the Tribunal.</w:t>
      </w:r>
      <w:r>
        <w:rPr>
          <w:rStyle w:val="af2"/>
        </w:rPr>
        <w:footnoteReference w:id="4"/>
      </w:r>
      <w:r>
        <w:t xml:space="preserve"> Therefore, Tagan and Hagatana can only submit this dispute to the Tribunal.</w:t>
      </w:r>
    </w:p>
    <w:p w14:paraId="6E1A45E2" w14:textId="77777777" w:rsidR="000B4FBD" w:rsidRDefault="00000000">
      <w:pPr>
        <w:pStyle w:val="2"/>
      </w:pPr>
      <w:bookmarkStart w:id="21" w:name="_Toc31921"/>
      <w:bookmarkStart w:id="22" w:name="_Toc142607830"/>
      <w:bookmarkStart w:id="23" w:name="_Toc32375"/>
      <w:r>
        <w:lastRenderedPageBreak/>
        <w:t xml:space="preserve">Tagan has fulfilled its preliminary procedural obligations of dispute settlement under Section 1 of Part </w:t>
      </w:r>
      <w:proofErr w:type="spellStart"/>
      <w:r>
        <w:t>ⅩⅤ</w:t>
      </w:r>
      <w:proofErr w:type="spellEnd"/>
      <w:r>
        <w:t xml:space="preserve"> of UNCLOS</w:t>
      </w:r>
      <w:bookmarkStart w:id="24" w:name="OLE_LINK44"/>
      <w:bookmarkEnd w:id="21"/>
      <w:bookmarkEnd w:id="22"/>
      <w:bookmarkEnd w:id="23"/>
    </w:p>
    <w:p w14:paraId="00F7EA37" w14:textId="77777777" w:rsidR="000B4FBD" w:rsidRDefault="00000000">
      <w:bookmarkStart w:id="25" w:name="_Toc4967"/>
      <w:bookmarkStart w:id="26" w:name="_Toc29496"/>
      <w:bookmarkStart w:id="27" w:name="_Toc142607831"/>
      <w:bookmarkEnd w:id="24"/>
      <w:r>
        <w:t>The preliminary procedural obligations are to ensure that the dispute cannot be solved by less adversaria</w:t>
      </w:r>
      <w:bookmarkStart w:id="28" w:name="OLE_LINK20"/>
      <w:r>
        <w:t>l means.</w:t>
      </w:r>
      <w:r>
        <w:rPr>
          <w:rStyle w:val="af2"/>
        </w:rPr>
        <w:footnoteReference w:id="5"/>
      </w:r>
      <w:r>
        <w:t xml:space="preserve"> Without fulfilling these obligations ahead, it is premature to resort to compulsory procedures provided in UNCLOS.</w:t>
      </w:r>
      <w:r>
        <w:rPr>
          <w:rStyle w:val="af2"/>
        </w:rPr>
        <w:footnoteReference w:id="6"/>
      </w:r>
      <w:r>
        <w:t xml:space="preserve"> [1] Tagan has exhausted all possibilities of peaceful settlements; [2] Tagan has fulfilled its obligation to exchange views.</w:t>
      </w:r>
      <w:bookmarkEnd w:id="28"/>
    </w:p>
    <w:p w14:paraId="41E0DDE1" w14:textId="77777777" w:rsidR="000B4FBD" w:rsidRDefault="00000000">
      <w:pPr>
        <w:pStyle w:val="3"/>
        <w:ind w:left="1412" w:hanging="420"/>
      </w:pPr>
      <w:r>
        <w:t>Tagan has exhausted all possibilities of peaceful settlements</w:t>
      </w:r>
      <w:bookmarkEnd w:id="25"/>
      <w:bookmarkEnd w:id="26"/>
      <w:bookmarkEnd w:id="27"/>
    </w:p>
    <w:p w14:paraId="6AACC66C" w14:textId="77777777" w:rsidR="000B4FBD" w:rsidRDefault="00000000">
      <w:pPr>
        <w:rPr>
          <w:szCs w:val="24"/>
        </w:rPr>
      </w:pPr>
      <w:bookmarkStart w:id="29" w:name="OLE_LINK4"/>
      <w:bookmarkStart w:id="30" w:name="_Toc7592"/>
      <w:bookmarkStart w:id="31" w:name="_Toc24251"/>
      <w:r>
        <w:t>In accordance with Article 280 of UNCLOS, States are obliged to settle disputes by negotiation or other peaceful means chosen by themselves.</w:t>
      </w:r>
      <w:r>
        <w:rPr>
          <w:rFonts w:eastAsia="宋体"/>
        </w:rPr>
        <w:footnoteReference w:id="7"/>
      </w:r>
      <w:r>
        <w:t xml:space="preserve"> But p</w:t>
      </w:r>
      <w:r>
        <w:rPr>
          <w:szCs w:val="24"/>
        </w:rPr>
        <w:t>ossibilities are deemed to be exhausted,</w:t>
      </w:r>
      <w:r>
        <w:t xml:space="preserve"> once there exist no possible ways of dispute settlement</w:t>
      </w:r>
      <w:r>
        <w:rPr>
          <w:szCs w:val="24"/>
        </w:rPr>
        <w:t>.</w:t>
      </w:r>
      <w:r>
        <w:rPr>
          <w:rStyle w:val="af2"/>
          <w:szCs w:val="24"/>
        </w:rPr>
        <w:footnoteReference w:id="8"/>
      </w:r>
      <w:r>
        <w:rPr>
          <w:szCs w:val="24"/>
        </w:rPr>
        <w:t xml:space="preserve"> Specifically, a deadlock of </w:t>
      </w:r>
      <w:r>
        <w:t>negotiation could imply such exhaustion, even without certain results.</w:t>
      </w:r>
      <w:r>
        <w:rPr>
          <w:rStyle w:val="af2"/>
          <w:szCs w:val="24"/>
        </w:rPr>
        <w:footnoteReference w:id="9"/>
      </w:r>
    </w:p>
    <w:p w14:paraId="0144FFB2" w14:textId="77777777" w:rsidR="000B4FBD" w:rsidRDefault="00000000">
      <w:r>
        <w:t xml:space="preserve">In this case, the official announcements lodged by both States indicate that </w:t>
      </w:r>
      <w:r>
        <w:rPr>
          <w:rFonts w:hint="eastAsia"/>
          <w:lang w:eastAsia="zh-Hans"/>
        </w:rPr>
        <w:t>their</w:t>
      </w:r>
      <w:r>
        <w:rPr>
          <w:lang w:eastAsia="zh-Hans"/>
        </w:rPr>
        <w:t xml:space="preserve"> stances are opposites on all issues</w:t>
      </w:r>
      <w:r>
        <w:t>.</w:t>
      </w:r>
      <w:r>
        <w:rPr>
          <w:rStyle w:val="af2"/>
          <w:szCs w:val="24"/>
        </w:rPr>
        <w:footnoteReference w:id="10"/>
      </w:r>
      <w:r>
        <w:t xml:space="preserve"> No space was left for further progress in negotiation or an agreement on dispute settlement. </w:t>
      </w:r>
      <w:bookmarkStart w:id="34" w:name="OLE_LINK3"/>
      <w:r>
        <w:t xml:space="preserve">It was impossible for </w:t>
      </w:r>
      <w:r>
        <w:rPr>
          <w:rFonts w:eastAsia="宋体" w:hint="eastAsia"/>
        </w:rPr>
        <w:t>Tagan to take other plausible legal path</w:t>
      </w:r>
      <w:r>
        <w:rPr>
          <w:rFonts w:eastAsia="宋体"/>
        </w:rPr>
        <w:t>s</w:t>
      </w:r>
      <w:r>
        <w:rPr>
          <w:rFonts w:eastAsia="宋体" w:hint="eastAsia"/>
        </w:rPr>
        <w:t xml:space="preserve"> </w:t>
      </w:r>
      <w:r>
        <w:rPr>
          <w:rFonts w:eastAsia="宋体" w:hint="eastAsia"/>
        </w:rPr>
        <w:lastRenderedPageBreak/>
        <w:t>of dispute settlement</w:t>
      </w:r>
      <w:r>
        <w:t>.</w:t>
      </w:r>
      <w:bookmarkEnd w:id="34"/>
      <w:r>
        <w:rPr>
          <w:rStyle w:val="af2"/>
          <w:szCs w:val="24"/>
        </w:rPr>
        <w:footnoteReference w:id="11"/>
      </w:r>
      <w:r>
        <w:t xml:space="preserve"> Therefore, t</w:t>
      </w:r>
      <w:r>
        <w:rPr>
          <w:rFonts w:hint="eastAsia"/>
        </w:rPr>
        <w:t xml:space="preserve">o avoid a procedural impasse, </w:t>
      </w:r>
      <w:r>
        <w:t xml:space="preserve">compulsory procedures </w:t>
      </w:r>
      <w:r>
        <w:rPr>
          <w:rFonts w:hint="eastAsia"/>
        </w:rPr>
        <w:t>shall apply.</w:t>
      </w:r>
    </w:p>
    <w:bookmarkEnd w:id="29"/>
    <w:p w14:paraId="4F11F6B3" w14:textId="77777777" w:rsidR="000B4FBD" w:rsidRDefault="00000000">
      <w:pPr>
        <w:pStyle w:val="3"/>
        <w:ind w:left="1412" w:hanging="420"/>
      </w:pPr>
      <w:r>
        <w:fldChar w:fldCharType="begin"/>
      </w:r>
      <w:r>
        <w:instrText xml:space="preserve"> HYPERLINK "file:///C:\\Users\\86188\\Documents\\WeChat%20Files\\wxid_my6u7qj13ogj22\\FileStorage\\MsgAttach\\ba6e78447ff01990c37d55f55b0744c7\\File\\2022-07\\7.1%20memorial.docx" \l "_Toc105742465" </w:instrText>
      </w:r>
      <w:r>
        <w:fldChar w:fldCharType="separate"/>
      </w:r>
      <w:bookmarkStart w:id="35" w:name="_Toc109032206"/>
      <w:bookmarkStart w:id="36" w:name="_Toc109028748"/>
      <w:bookmarkStart w:id="37" w:name="_Toc107825755"/>
      <w:bookmarkStart w:id="38" w:name="_Toc142607832"/>
      <w:r>
        <w:rPr>
          <w:rStyle w:val="af0"/>
          <w:color w:val="auto"/>
          <w:u w:val="none"/>
        </w:rPr>
        <w:t>Tagan</w:t>
      </w:r>
      <w:r>
        <w:rPr>
          <w:rStyle w:val="af0"/>
          <w:color w:val="auto"/>
          <w:u w:val="none"/>
        </w:rPr>
        <w:fldChar w:fldCharType="end"/>
      </w:r>
      <w:bookmarkEnd w:id="35"/>
      <w:bookmarkEnd w:id="36"/>
      <w:bookmarkEnd w:id="37"/>
      <w:r>
        <w:rPr>
          <w:rStyle w:val="af0"/>
          <w:color w:val="auto"/>
          <w:u w:val="none"/>
        </w:rPr>
        <w:t xml:space="preserve"> ha</w:t>
      </w:r>
      <w:r>
        <w:t>s fulfilled its obligatio</w:t>
      </w:r>
      <w:r>
        <w:rPr>
          <w:rStyle w:val="af0"/>
          <w:color w:val="auto"/>
          <w:u w:val="none"/>
        </w:rPr>
        <w:t>ns to exchange views</w:t>
      </w:r>
      <w:bookmarkEnd w:id="30"/>
      <w:bookmarkEnd w:id="31"/>
      <w:bookmarkEnd w:id="38"/>
    </w:p>
    <w:p w14:paraId="7F322337" w14:textId="77777777" w:rsidR="000B4FBD" w:rsidRDefault="00000000">
      <w:pPr>
        <w:rPr>
          <w:szCs w:val="24"/>
        </w:rPr>
      </w:pPr>
      <w:bookmarkStart w:id="39" w:name="_Toc142607833"/>
      <w:bookmarkStart w:id="40" w:name="_Toc10475"/>
      <w:bookmarkStart w:id="41" w:name="_Toc21582"/>
      <w:bookmarkStart w:id="42" w:name="OLE_LINK45"/>
      <w:bookmarkStart w:id="43" w:name="_Hlk108784111"/>
      <w:r>
        <w:t>Article 283 of UNCLOS stipulates that States in a dispute shall exchange views regarding peaceful settlement.</w:t>
      </w:r>
      <w:r>
        <w:rPr>
          <w:rStyle w:val="af2"/>
        </w:rPr>
        <w:footnoteReference w:id="12"/>
      </w:r>
      <w:r>
        <w:t xml:space="preserve"> The obligations intend to ensure that a State would not be surprised at the initiation of compulsory proceedings </w:t>
      </w:r>
      <w:r>
        <w:rPr>
          <w:rStyle w:val="af2"/>
        </w:rPr>
        <w:footnoteReference w:id="13"/>
      </w:r>
      <w:r>
        <w:t xml:space="preserve"> In this way, a single request could constitute an exchange of views.</w:t>
      </w:r>
      <w:r>
        <w:rPr>
          <w:rStyle w:val="af2"/>
        </w:rPr>
        <w:footnoteReference w:id="14"/>
      </w:r>
    </w:p>
    <w:p w14:paraId="417DF9C1" w14:textId="77777777" w:rsidR="000B4FBD" w:rsidRDefault="00000000">
      <w:r>
        <w:t>In this case, Tagan first proposed to exchange views to address climate change and related impacts in 2018 and proposed again in 2019.</w:t>
      </w:r>
      <w:r>
        <w:rPr>
          <w:rStyle w:val="af2"/>
        </w:rPr>
        <w:footnoteReference w:id="15"/>
      </w:r>
      <w:r>
        <w:t xml:space="preserve"> However, Hagatana declined and even ignored Tagan’s </w:t>
      </w:r>
      <w:r>
        <w:rPr>
          <w:rFonts w:hint="eastAsia"/>
          <w:lang w:eastAsia="zh-Hans"/>
        </w:rPr>
        <w:t>sin</w:t>
      </w:r>
      <w:r>
        <w:rPr>
          <w:lang w:eastAsia="zh-Hans"/>
        </w:rPr>
        <w:t xml:space="preserve">cere </w:t>
      </w:r>
      <w:r>
        <w:t>requests repeatedly.</w:t>
      </w:r>
      <w:r>
        <w:rPr>
          <w:rStyle w:val="af2"/>
        </w:rPr>
        <w:footnoteReference w:id="16"/>
      </w:r>
      <w:r>
        <w:t xml:space="preserve"> Furthermore, Tagan has lodged a formal protest against </w:t>
      </w:r>
      <w:proofErr w:type="spellStart"/>
      <w:r>
        <w:t>Hagatana’s</w:t>
      </w:r>
      <w:proofErr w:type="spellEnd"/>
      <w:r>
        <w:t xml:space="preserve"> activities of collecting data and the plan of work for exploration conducted by the HHM Geological Survey (</w:t>
      </w:r>
      <w:r>
        <w:rPr>
          <w:b/>
          <w:bCs/>
        </w:rPr>
        <w:t>“HHM”</w:t>
      </w:r>
      <w:r>
        <w:t>).</w:t>
      </w:r>
      <w:r>
        <w:rPr>
          <w:rStyle w:val="af2"/>
        </w:rPr>
        <w:footnoteReference w:id="17"/>
      </w:r>
      <w:r>
        <w:t xml:space="preserve"> Thus, Tagan has made serious attempts to exchange views, but </w:t>
      </w:r>
      <w:proofErr w:type="spellStart"/>
      <w:r>
        <w:t>Hagatana’s</w:t>
      </w:r>
      <w:proofErr w:type="spellEnd"/>
      <w:r>
        <w:t xml:space="preserve"> behavior crushed Tagan’s last hope to settle the disputes peacefully and promptly. Having fulfilled its obligations to exchange views, Tagan had no choice but to initiate compulsory proceedings.</w:t>
      </w:r>
    </w:p>
    <w:p w14:paraId="18E335DC" w14:textId="77777777" w:rsidR="000B4FBD" w:rsidRDefault="00000000">
      <w:pPr>
        <w:pStyle w:val="2"/>
      </w:pPr>
      <w:r>
        <w:lastRenderedPageBreak/>
        <w:t>The subject matter of the disputes submitted to the Tribunal falls within its jurisdiction under Article 288 of UNCLOS</w:t>
      </w:r>
      <w:bookmarkEnd w:id="39"/>
      <w:bookmarkEnd w:id="40"/>
      <w:bookmarkEnd w:id="41"/>
    </w:p>
    <w:bookmarkEnd w:id="42"/>
    <w:p w14:paraId="5F95FD1B" w14:textId="77777777" w:rsidR="000B4FBD" w:rsidRDefault="00000000">
      <w:r>
        <w:t xml:space="preserve">The subject matter submitted to the Tribunal falls within jurisdiction because the disputes concern the interpretation and application of [1] </w:t>
      </w:r>
      <w:bookmarkStart w:id="44" w:name="OLE_LINK36"/>
      <w:r>
        <w:t>UNCLOS</w:t>
      </w:r>
      <w:bookmarkEnd w:id="44"/>
      <w:r>
        <w:t>, and [2]</w:t>
      </w:r>
      <w:bookmarkStart w:id="45" w:name="OLE_LINK37"/>
      <w:r>
        <w:t xml:space="preserve"> international agreements related to the purpose of UNCLOS.</w:t>
      </w:r>
    </w:p>
    <w:p w14:paraId="181BD9E4" w14:textId="77777777" w:rsidR="000B4FBD" w:rsidRDefault="00000000">
      <w:pPr>
        <w:pStyle w:val="3"/>
        <w:numPr>
          <w:ilvl w:val="2"/>
          <w:numId w:val="4"/>
        </w:numPr>
        <w:ind w:left="1412" w:hanging="420"/>
        <w:rPr>
          <w:rStyle w:val="af0"/>
          <w:color w:val="auto"/>
          <w:u w:val="none"/>
        </w:rPr>
      </w:pPr>
      <w:bookmarkStart w:id="46" w:name="_Toc142607834"/>
      <w:bookmarkStart w:id="47" w:name="_Toc19185"/>
      <w:bookmarkStart w:id="48" w:name="_Toc2433"/>
      <w:bookmarkStart w:id="49" w:name="OLE_LINK38"/>
      <w:bookmarkEnd w:id="45"/>
      <w:r>
        <w:t>The disputes conce</w:t>
      </w:r>
      <w:r>
        <w:rPr>
          <w:rStyle w:val="af0"/>
          <w:color w:val="auto"/>
          <w:u w:val="none"/>
        </w:rPr>
        <w:t>rn the interpretation and application of UNCLOS</w:t>
      </w:r>
      <w:bookmarkEnd w:id="46"/>
      <w:bookmarkEnd w:id="47"/>
      <w:bookmarkEnd w:id="48"/>
    </w:p>
    <w:bookmarkEnd w:id="49"/>
    <w:p w14:paraId="7F82B493" w14:textId="77777777" w:rsidR="000B4FBD" w:rsidRDefault="00000000">
      <w:r>
        <w:t>Article 288(1) of UNCLOS provides that to fall within the jurisdiction of the Tribunal, the disputes shall concern the interpretation or application of UNCLOS.</w:t>
      </w:r>
      <w:r>
        <w:rPr>
          <w:rStyle w:val="af2"/>
        </w:rPr>
        <w:footnoteReference w:id="18"/>
      </w:r>
      <w:r>
        <w:t xml:space="preserve"> To be specific, it is the kind of disputes which constitute the subject matter under the jurisdiction that concern UNCLOS and its annexes.</w:t>
      </w:r>
      <w:r>
        <w:rPr>
          <w:rStyle w:val="af2"/>
          <w:rFonts w:eastAsiaTheme="minorEastAsia"/>
        </w:rPr>
        <w:footnoteReference w:id="19"/>
      </w:r>
    </w:p>
    <w:p w14:paraId="545666CF" w14:textId="77777777" w:rsidR="000B4FBD" w:rsidRDefault="00000000">
      <w:bookmarkStart w:id="50" w:name="OLE_LINK39"/>
      <w:bookmarkStart w:id="51" w:name="OLE_LINK40"/>
      <w:bookmarkStart w:id="52" w:name="_Toc8677"/>
      <w:bookmarkStart w:id="53" w:name="_Toc142607835"/>
      <w:bookmarkStart w:id="54" w:name="_Toc8016"/>
      <w:r>
        <w:t>State responsibility and protection and preservation of the marine environment in</w:t>
      </w:r>
      <w:bookmarkEnd w:id="50"/>
      <w:r>
        <w:t xml:space="preserve"> the first and second pleadings concern</w:t>
      </w:r>
      <w:bookmarkEnd w:id="51"/>
      <w:r>
        <w:t xml:space="preserve"> Articles 194, 198, 204, 205, 206, 207, 212, 213, 222, 235, 237, Annex XV Article, 293 of UNCLOS. Archipelagic baselines, maritime limits and freedoms of marine scientific research (“</w:t>
      </w:r>
      <w:r>
        <w:rPr>
          <w:b/>
          <w:bCs/>
        </w:rPr>
        <w:t>MSR</w:t>
      </w:r>
      <w:r>
        <w:t>”) in the third pleading concern Articles 56(1), 74(1), 76(8), 76(9), 77(1) and Annex II, Articles 4, 246(2) of UNCLOS. The freedom of exploration and exploitation in the Area under the fourth pleading concern Articles 76</w:t>
      </w:r>
      <w:r>
        <w:rPr>
          <w:rFonts w:hint="eastAsia"/>
        </w:rPr>
        <w:t>(</w:t>
      </w:r>
      <w:r>
        <w:t>1), 77, 153(2)(b), Annex III, Article 6(2)(b) of UNCLOS. Therefore, the second, third and fourth pleadings concern the interpretation and application of UNCLOS.</w:t>
      </w:r>
    </w:p>
    <w:p w14:paraId="11B2F356" w14:textId="77777777" w:rsidR="000B4FBD" w:rsidRDefault="00000000">
      <w:pPr>
        <w:pStyle w:val="3"/>
        <w:ind w:left="1412" w:hanging="420"/>
      </w:pPr>
      <w:r>
        <w:t>The disputes concern the interpretation and application of international agreements related to the purpose of UNCLOS</w:t>
      </w:r>
      <w:bookmarkEnd w:id="52"/>
      <w:bookmarkEnd w:id="53"/>
      <w:bookmarkEnd w:id="54"/>
    </w:p>
    <w:p w14:paraId="192DDF72" w14:textId="77777777" w:rsidR="000B4FBD" w:rsidRDefault="00000000">
      <w:pPr>
        <w:rPr>
          <w:sz w:val="21"/>
        </w:rPr>
      </w:pPr>
      <w:r>
        <w:t xml:space="preserve">Article 288(2) of UNCLOS provides that to fall within the jurisdiction of the Tribunal, a </w:t>
      </w:r>
      <w:r>
        <w:lastRenderedPageBreak/>
        <w:t>dispute shall concern the interpretation or application of an international agreement related to the purpose of UNCLOS</w:t>
      </w:r>
      <w:r>
        <w:rPr>
          <w:rFonts w:eastAsia="宋体"/>
        </w:rPr>
        <w:t>.</w:t>
      </w:r>
      <w:r>
        <w:rPr>
          <w:rStyle w:val="af2"/>
          <w:szCs w:val="24"/>
        </w:rPr>
        <w:footnoteReference w:id="20"/>
      </w:r>
      <w:r>
        <w:rPr>
          <w:rFonts w:eastAsia="宋体"/>
        </w:rPr>
        <w:t xml:space="preserve"> The purpose mainly refers to establishing a legal order for the seas which will facilitate peaceful and effective uses of the seas and also protection and preservation of the marine environment at the same time.</w:t>
      </w:r>
      <w:r>
        <w:rPr>
          <w:rStyle w:val="af2"/>
          <w:szCs w:val="24"/>
        </w:rPr>
        <w:footnoteReference w:id="21"/>
      </w:r>
      <w:r>
        <w:rPr>
          <w:rFonts w:eastAsia="宋体"/>
        </w:rPr>
        <w:t xml:space="preserve"> To be specific, </w:t>
      </w:r>
      <w:r>
        <w:t>as the provisions of UNCLOS are general, it usually relies upon UNFCCC, Paris Agreement, and Kyoto Protocol to supply the relevant standards of conduct for UNCLOS.</w:t>
      </w:r>
      <w:r>
        <w:rPr>
          <w:rStyle w:val="af2"/>
        </w:rPr>
        <w:footnoteReference w:id="22"/>
      </w:r>
      <w:r>
        <w:t xml:space="preserve"> Moreover, </w:t>
      </w:r>
      <w:r>
        <w:rPr>
          <w:rFonts w:eastAsia="宋体"/>
        </w:rPr>
        <w:t>the agreements referred to at present explicitly contain</w:t>
      </w:r>
      <w:r>
        <w:t xml:space="preserve"> UNFSA</w:t>
      </w:r>
      <w:r>
        <w:rPr>
          <w:rFonts w:eastAsia="宋体"/>
        </w:rPr>
        <w:t>.</w:t>
      </w:r>
      <w:r>
        <w:rPr>
          <w:rStyle w:val="af2"/>
          <w:szCs w:val="24"/>
        </w:rPr>
        <w:footnoteReference w:id="23"/>
      </w:r>
    </w:p>
    <w:p w14:paraId="0FE1CA8B" w14:textId="77777777" w:rsidR="000B4FBD" w:rsidRDefault="00000000">
      <w:r>
        <w:t>In this case, UNFCCC, Paris Agreement, and especially Kyoto Protocol are needed to determine whether Hagatana has breached its international commitments under UNCLOS by not achieving its GHG emissions reduction targets.</w:t>
      </w:r>
      <w:r>
        <w:rPr>
          <w:rStyle w:val="af2"/>
        </w:rPr>
        <w:footnoteReference w:id="24"/>
      </w:r>
      <w:r>
        <w:t xml:space="preserve"> Moreover, one deleterious effect that results from climate change was the decreasing yellowfin tuna,</w:t>
      </w:r>
      <w:r>
        <w:rPr>
          <w:rStyle w:val="af2"/>
          <w:szCs w:val="24"/>
        </w:rPr>
        <w:footnoteReference w:id="25"/>
      </w:r>
      <w:r>
        <w:t xml:space="preserve"> which belongs to highly migratory species under Annex Ⅰ of UNCLOS.</w:t>
      </w:r>
      <w:r>
        <w:rPr>
          <w:rStyle w:val="af2"/>
          <w:szCs w:val="24"/>
        </w:rPr>
        <w:footnoteReference w:id="26"/>
      </w:r>
      <w:r>
        <w:t xml:space="preserve"> Under this circumstance, </w:t>
      </w:r>
      <w:bookmarkStart w:id="55" w:name="OLE_LINK41"/>
      <w:r>
        <w:t>UNFSA applies to the first and second pleadings concerning the protection and preservation of the marine environment</w:t>
      </w:r>
      <w:bookmarkEnd w:id="55"/>
      <w:r>
        <w:t>. Therefore, the first pleading concerns the interpretation and application of related international agreements.</w:t>
      </w:r>
      <w:bookmarkEnd w:id="5"/>
      <w:bookmarkEnd w:id="6"/>
      <w:bookmarkEnd w:id="43"/>
    </w:p>
    <w:p w14:paraId="6423FDD3" w14:textId="77777777" w:rsidR="000B4FBD" w:rsidRDefault="00000000">
      <w:r>
        <w:br w:type="page"/>
      </w:r>
    </w:p>
    <w:p w14:paraId="53CD84DB" w14:textId="77777777" w:rsidR="000B4FBD" w:rsidRDefault="00000000">
      <w:pPr>
        <w:pStyle w:val="ab"/>
        <w:rPr>
          <w:lang w:eastAsia="zh-Hans"/>
        </w:rPr>
      </w:pPr>
      <w:bookmarkStart w:id="56" w:name="_Toc142607836"/>
      <w:bookmarkStart w:id="57" w:name="_Toc111486779"/>
      <w:bookmarkStart w:id="58" w:name="_Toc111231996"/>
      <w:r>
        <w:rPr>
          <w:lang w:eastAsia="zh-Hans"/>
        </w:rPr>
        <w:lastRenderedPageBreak/>
        <w:t>Ques</w:t>
      </w:r>
      <w:r>
        <w:t xml:space="preserve">tions </w:t>
      </w:r>
      <w:r>
        <w:rPr>
          <w:lang w:eastAsia="zh-Hans"/>
        </w:rPr>
        <w:t>Presented</w:t>
      </w:r>
      <w:bookmarkEnd w:id="56"/>
      <w:bookmarkEnd w:id="57"/>
      <w:bookmarkEnd w:id="58"/>
    </w:p>
    <w:p w14:paraId="0E6EB368" w14:textId="77777777" w:rsidR="000B4FBD" w:rsidRDefault="00000000">
      <w:r>
        <w:rPr>
          <w:b/>
          <w:bCs/>
        </w:rPr>
        <w:t xml:space="preserve">I. </w:t>
      </w:r>
      <w:r>
        <w:t>Whether Hagatana has at least a partial responsibility for the deleterious effects that result from climate change in the South Gentle Ocean, which are caused by GHG emissions into the atmosphere.</w:t>
      </w:r>
    </w:p>
    <w:p w14:paraId="47E55B32" w14:textId="77777777" w:rsidR="000B4FBD" w:rsidRDefault="00000000">
      <w:r>
        <w:rPr>
          <w:b/>
          <w:bCs/>
        </w:rPr>
        <w:t xml:space="preserve">II. </w:t>
      </w:r>
      <w:r>
        <w:t>Whether Hagatana has breached its international commitments under UNCLOS to protect and preserve the marine environment in relation to the impacts of climate change in the South Gentle Ocean</w:t>
      </w:r>
      <w:r>
        <w:rPr>
          <w:rFonts w:hint="eastAsia"/>
        </w:rPr>
        <w:t>.</w:t>
      </w:r>
    </w:p>
    <w:p w14:paraId="44E872C4" w14:textId="77777777" w:rsidR="000B4FBD" w:rsidRDefault="00000000">
      <w:pPr>
        <w:rPr>
          <w:lang w:eastAsia="zh-Hans"/>
        </w:rPr>
      </w:pPr>
      <w:r>
        <w:rPr>
          <w:b/>
          <w:bCs/>
        </w:rPr>
        <w:t xml:space="preserve">III. </w:t>
      </w:r>
      <w:r>
        <w:rPr>
          <w:lang w:eastAsia="zh-Hans"/>
        </w:rPr>
        <w:t>Whether Hagatana has breached its obligations under UNCLOS by undertaking data-collection activities in the EEZ and on the continental shelf of Tagan, since Hagatana must respect the archipelagic baselines and maritime limits of Tagan, including around the Kapalua archipelago</w:t>
      </w:r>
      <w:r>
        <w:rPr>
          <w:rFonts w:hint="eastAsia"/>
          <w:lang w:eastAsia="zh-Hans"/>
        </w:rPr>
        <w:t>.</w:t>
      </w:r>
    </w:p>
    <w:p w14:paraId="2487AEBC" w14:textId="77777777" w:rsidR="000B4FBD" w:rsidRDefault="00000000">
      <w:r>
        <w:rPr>
          <w:b/>
          <w:bCs/>
        </w:rPr>
        <w:t>IV.</w:t>
      </w:r>
      <w:r>
        <w:t xml:space="preserve"> Whether the plan of work of HHM covers part of the continental shelf of Tagan; whether </w:t>
      </w:r>
      <w:proofErr w:type="spellStart"/>
      <w:r>
        <w:t>Hagtana</w:t>
      </w:r>
      <w:proofErr w:type="spellEnd"/>
      <w:r>
        <w:t xml:space="preserve"> must withdraw its sponsorship of the HHM.</w:t>
      </w:r>
    </w:p>
    <w:p w14:paraId="04471A7F" w14:textId="77777777" w:rsidR="000B4FBD" w:rsidRDefault="00000000">
      <w:r>
        <w:br w:type="page"/>
      </w:r>
    </w:p>
    <w:p w14:paraId="36D03674" w14:textId="77777777" w:rsidR="000B4FBD" w:rsidRDefault="00000000">
      <w:pPr>
        <w:pStyle w:val="ab"/>
      </w:pPr>
      <w:bookmarkStart w:id="59" w:name="_Toc13474"/>
      <w:bookmarkStart w:id="60" w:name="_Toc111486780"/>
      <w:bookmarkStart w:id="61" w:name="_Toc142607837"/>
      <w:bookmarkStart w:id="62" w:name="_Toc25680"/>
      <w:bookmarkStart w:id="63" w:name="_Toc7350"/>
      <w:bookmarkStart w:id="64" w:name="_Toc31903"/>
      <w:r>
        <w:rPr>
          <w:lang w:eastAsia="zh-Hans"/>
        </w:rPr>
        <w:lastRenderedPageBreak/>
        <w:t>Statement of Facts</w:t>
      </w:r>
      <w:bookmarkEnd w:id="59"/>
      <w:bookmarkEnd w:id="60"/>
      <w:bookmarkEnd w:id="61"/>
      <w:bookmarkEnd w:id="62"/>
      <w:bookmarkEnd w:id="63"/>
      <w:bookmarkEnd w:id="64"/>
    </w:p>
    <w:p w14:paraId="6CC5E272" w14:textId="77777777" w:rsidR="000B4FBD" w:rsidRDefault="00000000">
      <w:pPr>
        <w:ind w:firstLine="482"/>
        <w:rPr>
          <w:rStyle w:val="af"/>
        </w:rPr>
      </w:pPr>
      <w:r>
        <w:rPr>
          <w:rStyle w:val="af"/>
        </w:rPr>
        <w:t>Background</w:t>
      </w:r>
    </w:p>
    <w:p w14:paraId="7E8D153D" w14:textId="77777777" w:rsidR="000B4FBD" w:rsidRDefault="00000000">
      <w:r>
        <w:t>Tagan is a developing archipelagic State owning tourism and fishery as its pillar industries, respectively contributing 45% and 20% to its GDP. The industries have few carbon emissions, but both have been destructively threatened by climate change. Hagatana is the only developed and biggest State in South Gentle Ocean, whose highly-polluted industries are located close to Tagan. It has been repeatedly criticized for poor implementation of international environmental agreements. As the main polluter in South Gentle Ocean and one of the top-five greenhouse-gasses (</w:t>
      </w:r>
      <w:r>
        <w:rPr>
          <w:b/>
          <w:bCs/>
        </w:rPr>
        <w:t>“GHG”</w:t>
      </w:r>
      <w:r>
        <w:t>) emitting</w:t>
      </w:r>
      <w:r>
        <w:rPr>
          <w:rFonts w:hint="eastAsia"/>
        </w:rPr>
        <w:t xml:space="preserve"> </w:t>
      </w:r>
      <w:r>
        <w:t>countries over the last 30 years, Hagatana has never achieved GHG emission reduction targets and its own Nationally Determined Contributions (</w:t>
      </w:r>
      <w:r>
        <w:rPr>
          <w:b/>
          <w:bCs/>
        </w:rPr>
        <w:t>“NDC”</w:t>
      </w:r>
      <w:r>
        <w:t>).</w:t>
      </w:r>
    </w:p>
    <w:p w14:paraId="0574BFAC" w14:textId="77777777" w:rsidR="000B4FBD" w:rsidRDefault="00000000">
      <w:pPr>
        <w:ind w:firstLine="482"/>
        <w:rPr>
          <w:rStyle w:val="af"/>
        </w:rPr>
      </w:pPr>
      <w:r>
        <w:rPr>
          <w:rStyle w:val="af"/>
        </w:rPr>
        <w:t>United Nations Convention on the Law Of the Sea</w:t>
      </w:r>
    </w:p>
    <w:p w14:paraId="6AE9DC5C" w14:textId="77777777" w:rsidR="000B4FBD" w:rsidRDefault="00000000">
      <w:r>
        <w:t>Tagan ratified the 1982 UNCLOS on 15 September 1991 and Hagatana on 21 October 1994.</w:t>
      </w:r>
    </w:p>
    <w:p w14:paraId="28B79C13" w14:textId="77777777" w:rsidR="000B4FBD" w:rsidRDefault="00000000">
      <w:pPr>
        <w:ind w:firstLine="482"/>
        <w:rPr>
          <w:rStyle w:val="af"/>
        </w:rPr>
      </w:pPr>
      <w:r>
        <w:rPr>
          <w:rStyle w:val="af"/>
        </w:rPr>
        <w:t>Other I</w:t>
      </w:r>
      <w:r>
        <w:rPr>
          <w:rStyle w:val="af"/>
          <w:rFonts w:hint="eastAsia"/>
        </w:rPr>
        <w:t>nternational</w:t>
      </w:r>
      <w:r>
        <w:rPr>
          <w:rStyle w:val="af"/>
        </w:rPr>
        <w:t xml:space="preserve"> Treaties Ratified by Tagan and Hagatana</w:t>
      </w:r>
    </w:p>
    <w:p w14:paraId="26EB590C" w14:textId="77777777" w:rsidR="000B4FBD" w:rsidRDefault="00000000">
      <w:r>
        <w:t xml:space="preserve">Tagan and Hagatana are also </w:t>
      </w:r>
      <w:r>
        <w:rPr>
          <w:rFonts w:hint="eastAsia"/>
        </w:rPr>
        <w:t>parties</w:t>
      </w:r>
      <w:r>
        <w:t xml:space="preserve"> to the following treaties: The 1969 Vienna Convention on the Law of Treaties (</w:t>
      </w:r>
      <w:r>
        <w:rPr>
          <w:b/>
          <w:bCs/>
        </w:rPr>
        <w:t>“VCLT”</w:t>
      </w:r>
      <w:r>
        <w:t>);</w:t>
      </w:r>
      <w:r>
        <w:rPr>
          <w:rFonts w:hint="eastAsia"/>
        </w:rPr>
        <w:t xml:space="preserve"> </w:t>
      </w:r>
      <w:r>
        <w:t>the 1992 United Nations Framework Convention on Climate Change (</w:t>
      </w:r>
      <w:r>
        <w:rPr>
          <w:b/>
          <w:bCs/>
        </w:rPr>
        <w:t>“UNFCCC”</w:t>
      </w:r>
      <w:r>
        <w:t>);</w:t>
      </w:r>
      <w:r>
        <w:rPr>
          <w:rFonts w:hint="eastAsia"/>
        </w:rPr>
        <w:t xml:space="preserve"> </w:t>
      </w:r>
      <w:r>
        <w:t>the 1994 Agreement Relating to the Implementation of Part XI of the UNCLOS of 10 December 1982; the 1995 Agreement for the Implementation of the Provisions of the UNCLOS of 10 December 1982 Relating to the Conservation and Management of Straddling Fish Stocks and Highly Migratory Fish Stocks; the 1997 Kyoto Protocol to the UNFCCC (</w:t>
      </w:r>
      <w:r>
        <w:rPr>
          <w:b/>
          <w:bCs/>
        </w:rPr>
        <w:t>“Kyoto Protocol”</w:t>
      </w:r>
      <w:r>
        <w:t>); the 2015 Paris Agreement.</w:t>
      </w:r>
    </w:p>
    <w:p w14:paraId="2DC3FA87" w14:textId="77777777" w:rsidR="000B4FBD" w:rsidRDefault="00000000">
      <w:r>
        <w:t>Both parties have deposited their instruments of acceptance of the Doha Amendment to the Kyoto Protocol (</w:t>
      </w:r>
      <w:r>
        <w:rPr>
          <w:b/>
          <w:bCs/>
        </w:rPr>
        <w:t>“Doha Amendment”</w:t>
      </w:r>
      <w:r>
        <w:t>) adopted on 8 December 2012.</w:t>
      </w:r>
    </w:p>
    <w:p w14:paraId="526EC65D" w14:textId="77777777" w:rsidR="000B4FBD" w:rsidRDefault="00000000" w:rsidP="005F053B">
      <w:pPr>
        <w:keepNext/>
        <w:widowControl/>
        <w:ind w:firstLine="482"/>
        <w:rPr>
          <w:rStyle w:val="af"/>
        </w:rPr>
      </w:pPr>
      <w:r>
        <w:rPr>
          <w:rStyle w:val="af"/>
          <w:rFonts w:hint="eastAsia"/>
        </w:rPr>
        <w:lastRenderedPageBreak/>
        <w:t>K</w:t>
      </w:r>
      <w:r>
        <w:rPr>
          <w:rStyle w:val="af"/>
        </w:rPr>
        <w:t>apalua Archipelago</w:t>
      </w:r>
    </w:p>
    <w:p w14:paraId="7EBCB5E6" w14:textId="77777777" w:rsidR="000B4FBD" w:rsidRDefault="00000000" w:rsidP="005F053B">
      <w:pPr>
        <w:keepNext/>
        <w:widowControl/>
      </w:pPr>
      <w:r>
        <w:t xml:space="preserve">Kapalua archipelago is one of the three main maritime features of Tagan and is Tagan’s closest part to Hagatana. It has been mostly submerged with destruction over its infrastructure. Consequently, it is irreversibly no longer able to sustain human habitation or economic life. </w:t>
      </w:r>
    </w:p>
    <w:p w14:paraId="289B29C6" w14:textId="77777777" w:rsidR="000B4FBD" w:rsidRDefault="00000000">
      <w:pPr>
        <w:ind w:firstLine="482"/>
        <w:rPr>
          <w:rStyle w:val="af"/>
        </w:rPr>
      </w:pPr>
      <w:r>
        <w:rPr>
          <w:rStyle w:val="af"/>
        </w:rPr>
        <w:t>Impacts of Climate Change</w:t>
      </w:r>
    </w:p>
    <w:p w14:paraId="639E5616" w14:textId="77777777" w:rsidR="000B4FBD" w:rsidRDefault="00000000">
      <w:r>
        <w:t>Climate change is causing ocean warming, ocean acidification, sea-level rise and other effects.</w:t>
      </w:r>
    </w:p>
    <w:p w14:paraId="4C597CEF" w14:textId="77777777" w:rsidR="000B4FBD" w:rsidRDefault="00000000">
      <w:r>
        <w:t>Both ocean warming and ocean acidification cast catastrophic effects on coral reefs. Ocean warming and ocean acidification have been proved by experts to be the primary cause of mass-coral-bleaching events, which result in widespread coral death and thus impact the ability of coral reefs to maintain themselves healthy. Such bleaching is so disastrous, especially in one of Tagan’s main tourism attractions, that Tagan’s tourism has been crushed and decreased by 75% in merely 20 years.</w:t>
      </w:r>
    </w:p>
    <w:p w14:paraId="201AA8BB" w14:textId="77777777" w:rsidR="000B4FBD" w:rsidRDefault="00000000">
      <w:r>
        <w:t xml:space="preserve">Ocean acidification causes enormous depletion of yellowfin tuna stocks. Yellowfin tuna is </w:t>
      </w:r>
      <w:r>
        <w:rPr>
          <w:rFonts w:hint="eastAsia"/>
        </w:rPr>
        <w:t>a</w:t>
      </w:r>
      <w:r>
        <w:t xml:space="preserve"> highly pelagic species that spawns in regions of strong upwelling events, and is always a main export of Tagan fishery. But its growth and survival are seriously damaged by lower </w:t>
      </w:r>
      <w:proofErr w:type="spellStart"/>
      <w:r>
        <w:t>pH.</w:t>
      </w:r>
      <w:proofErr w:type="spellEnd"/>
      <w:r>
        <w:t xml:space="preserve"> Within only 2 decades, yellowfin tuna exports have decreased enormously by 80%. Moreover, younger generations’ moving out contributes to labor loss, even worsening the fishery industry and other traditional economic activities.</w:t>
      </w:r>
    </w:p>
    <w:p w14:paraId="39C7C17C" w14:textId="77777777" w:rsidR="000B4FBD" w:rsidRDefault="00000000">
      <w:r>
        <w:t>Also, sea-level rise</w:t>
      </w:r>
      <w:r>
        <w:rPr>
          <w:szCs w:val="21"/>
        </w:rPr>
        <w:t xml:space="preserve"> l</w:t>
      </w:r>
      <w:r>
        <w:t xml:space="preserve">eads to population displacement and worsening economic loss. Sea-level rise has not only irreversibly ruined infrastructure and buildings, but also resulted in younger generations’ moving out. Worse still, on 2 January 2017, </w:t>
      </w:r>
      <w:proofErr w:type="spellStart"/>
      <w:r>
        <w:t>Taganian</w:t>
      </w:r>
      <w:proofErr w:type="spellEnd"/>
      <w:r>
        <w:t xml:space="preserve"> government approved the relocation of Kapalua population, because Tagan had no economic resources to tackle the consequences of sea-level rise. All of these have challenged fishery and other traditional economic activities.</w:t>
      </w:r>
    </w:p>
    <w:p w14:paraId="3F568AB0" w14:textId="77777777" w:rsidR="000B4FBD" w:rsidRDefault="00000000">
      <w:pPr>
        <w:ind w:firstLine="482"/>
        <w:rPr>
          <w:rStyle w:val="af"/>
        </w:rPr>
      </w:pPr>
      <w:r>
        <w:rPr>
          <w:rStyle w:val="af"/>
          <w:rFonts w:hint="eastAsia"/>
        </w:rPr>
        <w:lastRenderedPageBreak/>
        <w:t>U</w:t>
      </w:r>
      <w:r>
        <w:rPr>
          <w:rStyle w:val="af"/>
        </w:rPr>
        <w:t>pwelling</w:t>
      </w:r>
    </w:p>
    <w:p w14:paraId="76135734" w14:textId="77777777" w:rsidR="000B4FBD" w:rsidRDefault="00000000">
      <w:pPr>
        <w:rPr>
          <w:rFonts w:eastAsia="宋体"/>
        </w:rPr>
      </w:pPr>
      <w:r>
        <w:rPr>
          <w:rFonts w:eastAsia="宋体" w:hint="eastAsia"/>
        </w:rPr>
        <w:t xml:space="preserve">Upwelling usually </w:t>
      </w:r>
      <w:r>
        <w:rPr>
          <w:rFonts w:hint="eastAsia"/>
        </w:rPr>
        <w:t>occurs along coastlines</w:t>
      </w:r>
      <w:r>
        <w:rPr>
          <w:rFonts w:eastAsia="宋体" w:hint="eastAsia"/>
        </w:rPr>
        <w:t xml:space="preserve"> when surface water is blown away by offshore winds and compensated by rising deeper water. South Gentle Ocean includes regions of strong upwelling events, which are likely to occur along </w:t>
      </w:r>
      <w:proofErr w:type="spellStart"/>
      <w:r>
        <w:rPr>
          <w:rFonts w:eastAsia="宋体" w:hint="eastAsia"/>
        </w:rPr>
        <w:t>Hagatana</w:t>
      </w:r>
      <w:r>
        <w:rPr>
          <w:rFonts w:eastAsia="宋体"/>
        </w:rPr>
        <w:t>’</w:t>
      </w:r>
      <w:r>
        <w:rPr>
          <w:rFonts w:eastAsia="宋体" w:hint="eastAsia"/>
        </w:rPr>
        <w:t>s</w:t>
      </w:r>
      <w:proofErr w:type="spellEnd"/>
      <w:r>
        <w:rPr>
          <w:rFonts w:eastAsia="宋体" w:hint="eastAsia"/>
        </w:rPr>
        <w:t xml:space="preserve"> east coast with offshore winds blowing from west to east. Since </w:t>
      </w:r>
      <w:proofErr w:type="spellStart"/>
      <w:r>
        <w:rPr>
          <w:rFonts w:eastAsia="宋体" w:hint="eastAsia"/>
        </w:rPr>
        <w:t>Hagatana</w:t>
      </w:r>
      <w:r>
        <w:rPr>
          <w:rFonts w:eastAsia="宋体"/>
        </w:rPr>
        <w:t>’</w:t>
      </w:r>
      <w:r>
        <w:rPr>
          <w:rFonts w:eastAsia="宋体" w:hint="eastAsia"/>
        </w:rPr>
        <w:t>s</w:t>
      </w:r>
      <w:proofErr w:type="spellEnd"/>
      <w:r>
        <w:rPr>
          <w:rFonts w:eastAsia="宋体" w:hint="eastAsia"/>
        </w:rPr>
        <w:t xml:space="preserve"> industries and population are concentrated in its eastern part, the emitted GHG as well as the acidified water that has absorbed the GHG are blown eastward to Tagan</w:t>
      </w:r>
      <w:r>
        <w:rPr>
          <w:rFonts w:eastAsia="宋体"/>
        </w:rPr>
        <w:t>’</w:t>
      </w:r>
      <w:r>
        <w:rPr>
          <w:rFonts w:eastAsia="宋体" w:hint="eastAsia"/>
        </w:rPr>
        <w:t>s maritime zones.</w:t>
      </w:r>
    </w:p>
    <w:p w14:paraId="5F055ADA" w14:textId="77777777" w:rsidR="000B4FBD" w:rsidRDefault="00000000">
      <w:pPr>
        <w:ind w:firstLine="482"/>
        <w:rPr>
          <w:rStyle w:val="af"/>
        </w:rPr>
      </w:pPr>
      <w:r>
        <w:rPr>
          <w:rStyle w:val="af"/>
        </w:rPr>
        <w:t>Tagan’s Submission to the Commission on the Limits of the Continental Shelf (“CLCS”)</w:t>
      </w:r>
    </w:p>
    <w:p w14:paraId="6B7B4BDD" w14:textId="77777777" w:rsidR="000B4FBD" w:rsidRDefault="00000000">
      <w:r>
        <w:t>On 25 July 2011, Tagan successfully submitted an outer limit of the continental shelf to the CLCS in respect of the region known as Lau Ridge. After extensive deliberation, The CLCS fully recommended without a vote. Then, Tagan deposited relevant charts and lists concerning geographic coordinates with the UN Secretary-General.</w:t>
      </w:r>
    </w:p>
    <w:p w14:paraId="741A41FC" w14:textId="77777777" w:rsidR="000B4FBD" w:rsidRDefault="00000000">
      <w:pPr>
        <w:ind w:firstLine="482"/>
        <w:rPr>
          <w:rStyle w:val="af"/>
        </w:rPr>
      </w:pPr>
      <w:r>
        <w:rPr>
          <w:rStyle w:val="af"/>
        </w:rPr>
        <w:t>Data-collection Activities on Continental Shelf and in the EEZ</w:t>
      </w:r>
    </w:p>
    <w:p w14:paraId="2E62658C" w14:textId="77777777" w:rsidR="000B4FBD" w:rsidRDefault="00000000">
      <w:pPr>
        <w:rPr>
          <w:highlight w:val="yellow"/>
        </w:rPr>
      </w:pPr>
      <w:r>
        <w:t xml:space="preserve">Throughout 2021 and 2022, </w:t>
      </w:r>
      <w:proofErr w:type="spellStart"/>
      <w:r>
        <w:t>Taganian</w:t>
      </w:r>
      <w:proofErr w:type="spellEnd"/>
      <w:r>
        <w:t xml:space="preserve"> fishermen noticed </w:t>
      </w:r>
      <w:proofErr w:type="spellStart"/>
      <w:r>
        <w:t>Hagatanian</w:t>
      </w:r>
      <w:proofErr w:type="spellEnd"/>
      <w:r>
        <w:t xml:space="preserve"> flagged vessels collecting data carefully near Kapalua, and reported to Tagan’s Navy authorities. Tagan firmly sent a note of protest and requested detailed explanations about the nature and objectives of these activities. Hagatana alleged that the vessels conducted hydrographic surveys, and tried to deny the continental shelf and EEZ of Tagan. On the other hand, </w:t>
      </w:r>
      <w:proofErr w:type="spellStart"/>
      <w:r>
        <w:t>Taganian</w:t>
      </w:r>
      <w:proofErr w:type="spellEnd"/>
      <w:r>
        <w:t xml:space="preserve"> authorities reaffirmed its unchanged baselines and maritime limits.</w:t>
      </w:r>
    </w:p>
    <w:p w14:paraId="0FDE6F39" w14:textId="77777777" w:rsidR="000B4FBD" w:rsidRDefault="00000000" w:rsidP="008753FC">
      <w:pPr>
        <w:widowControl/>
        <w:ind w:firstLine="482"/>
        <w:rPr>
          <w:rStyle w:val="af"/>
        </w:rPr>
      </w:pPr>
      <w:r>
        <w:rPr>
          <w:rStyle w:val="af"/>
          <w:rFonts w:hint="eastAsia"/>
        </w:rPr>
        <w:t>H</w:t>
      </w:r>
      <w:r>
        <w:rPr>
          <w:rStyle w:val="af"/>
        </w:rPr>
        <w:t>HM Geological Survey</w:t>
      </w:r>
    </w:p>
    <w:p w14:paraId="635D9C7F" w14:textId="77777777" w:rsidR="000B4FBD" w:rsidRDefault="00000000" w:rsidP="008753FC">
      <w:pPr>
        <w:widowControl/>
      </w:pPr>
      <w:r>
        <w:t xml:space="preserve">On February 2023, </w:t>
      </w:r>
      <w:proofErr w:type="spellStart"/>
      <w:r>
        <w:t>Hagatanian</w:t>
      </w:r>
      <w:proofErr w:type="spellEnd"/>
      <w:r>
        <w:t xml:space="preserve"> government sponsored a state-owned company named HHM Geological Survey in its application before the ISA to undertake exploration and exploitation of natural resources. Tagan’s representatives to the ISA presented a formal note </w:t>
      </w:r>
      <w:r>
        <w:lastRenderedPageBreak/>
        <w:t>claiming that HHM’s activities shall be rejected because they covered part of Tagan’s continental shelf and EEZ.</w:t>
      </w:r>
    </w:p>
    <w:p w14:paraId="19499638" w14:textId="77777777" w:rsidR="000B4FBD" w:rsidRDefault="00000000">
      <w:pPr>
        <w:ind w:firstLine="482"/>
        <w:rPr>
          <w:rStyle w:val="af"/>
        </w:rPr>
      </w:pPr>
      <w:r>
        <w:rPr>
          <w:rStyle w:val="af"/>
          <w:rFonts w:hint="eastAsia"/>
        </w:rPr>
        <w:t>D</w:t>
      </w:r>
      <w:r>
        <w:rPr>
          <w:rStyle w:val="af"/>
        </w:rPr>
        <w:t>ispute History</w:t>
      </w:r>
    </w:p>
    <w:p w14:paraId="3714B344" w14:textId="77777777" w:rsidR="000B4FBD" w:rsidRDefault="00000000">
      <w:r>
        <w:t>On 4 January 2017, the Prime Minister of Tagan firmly announced that Kapalua’s permanent status shall never be changed. Its long history, cultural contribution and maritime entitlements can never be obliterated</w:t>
      </w:r>
      <w:r>
        <w:rPr>
          <w:rFonts w:hint="eastAsia"/>
        </w:rPr>
        <w:t>.</w:t>
      </w:r>
      <w:r>
        <w:t xml:space="preserve"> The next day, the Ministry of Foreign Affairs (</w:t>
      </w:r>
      <w:r>
        <w:rPr>
          <w:b/>
          <w:bCs/>
        </w:rPr>
        <w:t>“MFA”</w:t>
      </w:r>
      <w:r>
        <w:t>) of Tagan released a formal note reaffirming its permanent maritime limits and baselines, in the face of sea-level rise. In reply, Hagatana released a short note against Tagan’s declaration, expressing legal doubts.</w:t>
      </w:r>
    </w:p>
    <w:p w14:paraId="302E1823" w14:textId="77777777" w:rsidR="000B4FBD" w:rsidRDefault="00000000">
      <w:r>
        <w:t xml:space="preserve">From 2018 to 2019, </w:t>
      </w:r>
      <w:proofErr w:type="spellStart"/>
      <w:r>
        <w:t>Taganian</w:t>
      </w:r>
      <w:proofErr w:type="spellEnd"/>
      <w:r>
        <w:t xml:space="preserve"> authorities have always sincerely proposed to exchange views on climate change and its impacts with all South Gentle Ocean countries. But Hagatana repeatedly refused such requests.</w:t>
      </w:r>
    </w:p>
    <w:p w14:paraId="7360C7C9" w14:textId="77777777" w:rsidR="000B4FBD" w:rsidRDefault="00000000">
      <w:r>
        <w:t xml:space="preserve">In 2022, Tagan authorities sent a note of protest asking for detailed explanations for </w:t>
      </w:r>
      <w:proofErr w:type="spellStart"/>
      <w:r>
        <w:t>Hagatana’s</w:t>
      </w:r>
      <w:proofErr w:type="spellEnd"/>
      <w:r>
        <w:t xml:space="preserve"> data-collection activities on Tagan’s continental shelf and in Tagan’s EEZ. Hagatana alleged that it was conducting hydrographic surveys, in the area which was now no longer Tagan’s continental shelf or EEZ. Tagan reasserted that Tagan’s maritime limits and baselines remained unchanged.</w:t>
      </w:r>
    </w:p>
    <w:p w14:paraId="62DD5863" w14:textId="77777777" w:rsidR="000B4FBD" w:rsidRDefault="00000000">
      <w:pPr>
        <w:rPr>
          <w:highlight w:val="yellow"/>
        </w:rPr>
      </w:pPr>
      <w:r>
        <w:t xml:space="preserve">On 6 February 2023, the </w:t>
      </w:r>
      <w:proofErr w:type="spellStart"/>
      <w:r>
        <w:t>Hagatanian</w:t>
      </w:r>
      <w:proofErr w:type="spellEnd"/>
      <w:r>
        <w:t xml:space="preserve"> government sponsored the HHM Geological Survey in its application before the ISA. The state-owned company applied for exploration and exploitation of natural resources within the continental shelf of Kapalua. </w:t>
      </w:r>
      <w:proofErr w:type="spellStart"/>
      <w:r>
        <w:t>Taganian</w:t>
      </w:r>
      <w:proofErr w:type="spellEnd"/>
      <w:r>
        <w:t xml:space="preserve"> representatives to the ISA presented a formal note of protest, highlighting the part of work covering Kapalua’s continental shelf must be rejected outright.</w:t>
      </w:r>
    </w:p>
    <w:p w14:paraId="6094BD3B" w14:textId="77777777" w:rsidR="000B4FBD" w:rsidRDefault="00000000">
      <w:r>
        <w:br w:type="page"/>
      </w:r>
    </w:p>
    <w:p w14:paraId="452C7685" w14:textId="77777777" w:rsidR="000B4FBD" w:rsidRDefault="00000000">
      <w:pPr>
        <w:pStyle w:val="ab"/>
      </w:pPr>
      <w:bookmarkStart w:id="65" w:name="_Toc142607838"/>
      <w:r>
        <w:lastRenderedPageBreak/>
        <w:t>Summary of Pleadings</w:t>
      </w:r>
      <w:bookmarkEnd w:id="65"/>
    </w:p>
    <w:p w14:paraId="55CBB058" w14:textId="77777777" w:rsidR="000B4FBD" w:rsidRDefault="00000000">
      <w:pPr>
        <w:rPr>
          <w:rFonts w:ascii="Times New Roman Bold" w:hAnsi="Times New Roman Bold"/>
          <w:b/>
          <w:bCs/>
          <w:smallCaps/>
          <w:lang w:eastAsia="zh-Hans"/>
        </w:rPr>
      </w:pPr>
      <w:r>
        <w:rPr>
          <w:rFonts w:ascii="Times New Roman Bold" w:hAnsi="Times New Roman Bold"/>
          <w:b/>
          <w:bCs/>
          <w:smallCaps/>
          <w:lang w:eastAsia="zh-Hans"/>
        </w:rPr>
        <w:t>Pleading I</w:t>
      </w:r>
    </w:p>
    <w:p w14:paraId="02390C9E" w14:textId="77777777" w:rsidR="000B4FBD" w:rsidRDefault="00000000">
      <w:r>
        <w:t>Hagatana has at least a partial responsibility for the deleterious effects that result from climate change, including through ocean warming, sea-level rise, and ocean acidification in the South Gentle Ocean, which are caused by GHG emissions into the atmosphere</w:t>
      </w:r>
      <w:r>
        <w:rPr>
          <w:rFonts w:hint="eastAsia"/>
        </w:rPr>
        <w:t>.</w:t>
      </w:r>
    </w:p>
    <w:p w14:paraId="61A5CB69" w14:textId="77777777" w:rsidR="000B4FBD" w:rsidRDefault="00000000">
      <w:r>
        <w:rPr>
          <w:rFonts w:eastAsia="宋体" w:hint="eastAsia"/>
          <w:i/>
          <w:iCs/>
        </w:rPr>
        <w:t>First</w:t>
      </w:r>
      <w:r>
        <w:rPr>
          <w:rFonts w:eastAsia="宋体" w:hint="eastAsia"/>
        </w:rPr>
        <w:t xml:space="preserve">, Hagatana has a responsibility for conducting internationally wrongful acts, including emitting excessive GHG and </w:t>
      </w:r>
      <w:r>
        <w:rPr>
          <w:rFonts w:eastAsia="宋体"/>
        </w:rPr>
        <w:t>failing</w:t>
      </w:r>
      <w:r>
        <w:rPr>
          <w:rFonts w:eastAsia="宋体" w:hint="eastAsia"/>
        </w:rPr>
        <w:t xml:space="preserve"> to protect and preserve the marine environment.</w:t>
      </w:r>
    </w:p>
    <w:p w14:paraId="307955F6" w14:textId="77777777" w:rsidR="000B4FBD" w:rsidRDefault="00000000">
      <w:r>
        <w:rPr>
          <w:rFonts w:eastAsia="宋体" w:hint="eastAsia"/>
          <w:i/>
          <w:iCs/>
        </w:rPr>
        <w:t>Second</w:t>
      </w:r>
      <w:r>
        <w:rPr>
          <w:rFonts w:eastAsia="宋体" w:hint="eastAsia"/>
        </w:rPr>
        <w:t xml:space="preserve">, </w:t>
      </w:r>
      <w:r>
        <w:rPr>
          <w:rFonts w:eastAsia="宋体"/>
        </w:rPr>
        <w:t>Hagatana has a responsibility under strict liability for causing transboundary harm through hazardous activities not prohibited by international law</w:t>
      </w:r>
      <w:r>
        <w:rPr>
          <w:rFonts w:eastAsia="宋体" w:hint="eastAsia"/>
        </w:rPr>
        <w:t>.</w:t>
      </w:r>
    </w:p>
    <w:p w14:paraId="39E38E8B" w14:textId="77777777" w:rsidR="000B4FBD" w:rsidRDefault="00000000">
      <w:pPr>
        <w:rPr>
          <w:rFonts w:ascii="Times New Roman Bold" w:hAnsi="Times New Roman Bold"/>
          <w:b/>
          <w:smallCaps/>
          <w:lang w:eastAsia="zh-Hans"/>
        </w:rPr>
      </w:pPr>
      <w:r>
        <w:rPr>
          <w:rFonts w:ascii="Times New Roman Bold" w:hAnsi="Times New Roman Bold"/>
          <w:b/>
          <w:smallCaps/>
          <w:lang w:eastAsia="zh-Hans"/>
        </w:rPr>
        <w:t>Pleading II</w:t>
      </w:r>
    </w:p>
    <w:p w14:paraId="69E02B9B" w14:textId="77777777" w:rsidR="000B4FBD" w:rsidRDefault="00000000">
      <w:r>
        <w:t>Hagatana has breached its international commitments under the UNCLOS to protect and preserve the marine environment in relation to the impacts of climate change, including ocean warming, sea-level rise, and ocean acidification in the South Gentle Ocean</w:t>
      </w:r>
      <w:r>
        <w:rPr>
          <w:rFonts w:hint="eastAsia"/>
        </w:rPr>
        <w:t>.</w:t>
      </w:r>
    </w:p>
    <w:p w14:paraId="57F5D397" w14:textId="77777777" w:rsidR="000B4FBD" w:rsidRDefault="00000000">
      <w:pPr>
        <w:rPr>
          <w:rFonts w:eastAsia="宋体"/>
          <w:szCs w:val="24"/>
        </w:rPr>
      </w:pPr>
      <w:r>
        <w:rPr>
          <w:i/>
          <w:iCs/>
          <w:szCs w:val="24"/>
        </w:rPr>
        <w:t>First</w:t>
      </w:r>
      <w:r>
        <w:rPr>
          <w:szCs w:val="24"/>
        </w:rPr>
        <w:t xml:space="preserve">, </w:t>
      </w:r>
      <w:r>
        <w:rPr>
          <w:rFonts w:hint="eastAsia"/>
          <w:szCs w:val="24"/>
        </w:rPr>
        <w:t>Hagatana failed to reduce GHG emissions as a source of pollution</w:t>
      </w:r>
      <w:r>
        <w:rPr>
          <w:rFonts w:eastAsia="宋体" w:hint="eastAsia"/>
          <w:szCs w:val="24"/>
        </w:rPr>
        <w:t>, which breached Articles 207(2), 212(2), 213, 222 of UNCLOS and other relevant conventions.</w:t>
      </w:r>
    </w:p>
    <w:p w14:paraId="0CC3327B" w14:textId="77777777" w:rsidR="000B4FBD" w:rsidRDefault="00000000">
      <w:pPr>
        <w:rPr>
          <w:szCs w:val="24"/>
        </w:rPr>
      </w:pPr>
      <w:r>
        <w:rPr>
          <w:i/>
          <w:iCs/>
          <w:szCs w:val="24"/>
        </w:rPr>
        <w:t>Second</w:t>
      </w:r>
      <w:r>
        <w:rPr>
          <w:szCs w:val="24"/>
        </w:rPr>
        <w:t xml:space="preserve">, </w:t>
      </w:r>
      <w:r>
        <w:rPr>
          <w:rFonts w:hint="eastAsia"/>
          <w:szCs w:val="24"/>
        </w:rPr>
        <w:t>Hagatana failed to exercise due diligence to prevent transboundary pollution, which breached Article 194(2) of UNCLOS</w:t>
      </w:r>
      <w:r>
        <w:rPr>
          <w:szCs w:val="24"/>
        </w:rPr>
        <w:t xml:space="preserve"> </w:t>
      </w:r>
      <w:r>
        <w:rPr>
          <w:rFonts w:eastAsia="宋体" w:hint="eastAsia"/>
          <w:szCs w:val="24"/>
        </w:rPr>
        <w:t>and other relevant conventions</w:t>
      </w:r>
      <w:r>
        <w:rPr>
          <w:szCs w:val="24"/>
        </w:rPr>
        <w:t>.</w:t>
      </w:r>
    </w:p>
    <w:p w14:paraId="37745E5E" w14:textId="77777777" w:rsidR="000B4FBD" w:rsidRDefault="00000000">
      <w:pPr>
        <w:rPr>
          <w:szCs w:val="24"/>
        </w:rPr>
      </w:pPr>
      <w:r>
        <w:rPr>
          <w:i/>
          <w:iCs/>
          <w:szCs w:val="24"/>
        </w:rPr>
        <w:t>Third</w:t>
      </w:r>
      <w:r>
        <w:rPr>
          <w:szCs w:val="24"/>
        </w:rPr>
        <w:t xml:space="preserve">, </w:t>
      </w:r>
      <w:r>
        <w:rPr>
          <w:rFonts w:hint="eastAsia"/>
          <w:szCs w:val="24"/>
        </w:rPr>
        <w:t>Hagatana failed to protect and preserve ecosystems, habitats and highly migratory fish stocks</w:t>
      </w:r>
      <w:r>
        <w:rPr>
          <w:rFonts w:eastAsia="宋体" w:hint="eastAsia"/>
          <w:szCs w:val="24"/>
        </w:rPr>
        <w:t xml:space="preserve">, which breached </w:t>
      </w:r>
      <w:r>
        <w:rPr>
          <w:rFonts w:hint="eastAsia"/>
        </w:rPr>
        <w:t>Article</w:t>
      </w:r>
      <w:r>
        <w:rPr>
          <w:rFonts w:eastAsia="宋体" w:hint="eastAsia"/>
        </w:rPr>
        <w:t>s</w:t>
      </w:r>
      <w:r>
        <w:rPr>
          <w:rFonts w:hint="eastAsia"/>
        </w:rPr>
        <w:t xml:space="preserve"> </w:t>
      </w:r>
      <w:r>
        <w:rPr>
          <w:rFonts w:eastAsia="宋体" w:hint="eastAsia"/>
        </w:rPr>
        <w:t xml:space="preserve">64(1), </w:t>
      </w:r>
      <w:r>
        <w:rPr>
          <w:rFonts w:hint="eastAsia"/>
        </w:rPr>
        <w:t>194(5)</w:t>
      </w:r>
      <w:r>
        <w:rPr>
          <w:rFonts w:eastAsia="宋体" w:hint="eastAsia"/>
        </w:rPr>
        <w:t xml:space="preserve"> of UNCLOS and UNFSA</w:t>
      </w:r>
      <w:r>
        <w:rPr>
          <w:szCs w:val="24"/>
        </w:rPr>
        <w:t>.</w:t>
      </w:r>
    </w:p>
    <w:p w14:paraId="06551325" w14:textId="77777777" w:rsidR="000B4FBD" w:rsidRDefault="00000000">
      <w:pPr>
        <w:rPr>
          <w:rFonts w:eastAsia="宋体"/>
          <w:szCs w:val="24"/>
        </w:rPr>
      </w:pPr>
      <w:r>
        <w:rPr>
          <w:i/>
          <w:iCs/>
          <w:szCs w:val="24"/>
        </w:rPr>
        <w:t>Fourth</w:t>
      </w:r>
      <w:r>
        <w:rPr>
          <w:szCs w:val="24"/>
        </w:rPr>
        <w:t xml:space="preserve">, </w:t>
      </w:r>
      <w:r>
        <w:rPr>
          <w:rFonts w:hint="eastAsia"/>
          <w:szCs w:val="24"/>
        </w:rPr>
        <w:t xml:space="preserve">Hagatana failed to promote education, training and public awareness related to climate change, which breached </w:t>
      </w:r>
      <w:r>
        <w:t>UNFCCC, Kyoto Protocol and Paris Agreement.</w:t>
      </w:r>
    </w:p>
    <w:p w14:paraId="08CC2180" w14:textId="77777777" w:rsidR="000B4FBD" w:rsidRDefault="00000000">
      <w:pPr>
        <w:rPr>
          <w:rFonts w:eastAsia="宋体"/>
          <w:b/>
          <w:bCs/>
          <w:smallCaps/>
          <w:lang w:eastAsia="zh-Hans"/>
        </w:rPr>
      </w:pPr>
      <w:r>
        <w:rPr>
          <w:i/>
          <w:iCs/>
          <w:szCs w:val="24"/>
        </w:rPr>
        <w:t>Fifth</w:t>
      </w:r>
      <w:r>
        <w:rPr>
          <w:szCs w:val="24"/>
        </w:rPr>
        <w:t xml:space="preserve">, </w:t>
      </w:r>
      <w:r>
        <w:rPr>
          <w:rFonts w:hint="eastAsia"/>
          <w:szCs w:val="24"/>
        </w:rPr>
        <w:t xml:space="preserve">Hagatana failed to provide financial resources for Tagan, which breached </w:t>
      </w:r>
      <w:r>
        <w:t>UNFCCC, Kyoto Protocol and Paris Agreement</w:t>
      </w:r>
      <w:r>
        <w:rPr>
          <w:szCs w:val="24"/>
        </w:rPr>
        <w:t>.</w:t>
      </w:r>
    </w:p>
    <w:p w14:paraId="1A2DE1AD" w14:textId="77777777" w:rsidR="000B4FBD" w:rsidRDefault="00000000" w:rsidP="00BC632F">
      <w:pPr>
        <w:keepNext/>
        <w:widowControl/>
        <w:rPr>
          <w:rFonts w:ascii="Times New Roman Bold" w:hAnsi="Times New Roman Bold"/>
          <w:b/>
          <w:smallCaps/>
        </w:rPr>
      </w:pPr>
      <w:r>
        <w:rPr>
          <w:rFonts w:ascii="Times New Roman Bold" w:hAnsi="Times New Roman Bold"/>
          <w:b/>
          <w:smallCaps/>
          <w:lang w:eastAsia="zh-Hans"/>
        </w:rPr>
        <w:lastRenderedPageBreak/>
        <w:t>Pleading III</w:t>
      </w:r>
    </w:p>
    <w:p w14:paraId="6D3769D6" w14:textId="77777777" w:rsidR="000B4FBD" w:rsidRDefault="00000000" w:rsidP="00BC632F">
      <w:pPr>
        <w:keepNext/>
        <w:widowControl/>
      </w:pPr>
      <w:r>
        <w:t>Hagatana must respect the archipelagic baselines and maritime Limits of Tagan, including around Kapalua, and in that connection, Hagatana has breached its obligations under UNCLOS by undertaking data-collection activities in the EEZ and on the continental shelf of Tagan.</w:t>
      </w:r>
    </w:p>
    <w:p w14:paraId="01E4153B" w14:textId="77777777" w:rsidR="000B4FBD" w:rsidRDefault="00000000" w:rsidP="00BC632F">
      <w:pPr>
        <w:keepNext/>
        <w:widowControl/>
      </w:pPr>
      <w:r>
        <w:rPr>
          <w:i/>
        </w:rPr>
        <w:t>First</w:t>
      </w:r>
      <w:r>
        <w:t>, Tagan has successfully established the outer limits of the continental shelf under UNCLOS 76(8) which has a binding force upon Hagatana.</w:t>
      </w:r>
    </w:p>
    <w:p w14:paraId="260F2DDC" w14:textId="77777777" w:rsidR="000B4FBD" w:rsidRDefault="00000000" w:rsidP="00BC632F">
      <w:pPr>
        <w:keepNext/>
        <w:widowControl/>
      </w:pPr>
      <w:r>
        <w:rPr>
          <w:i/>
        </w:rPr>
        <w:t>Second</w:t>
      </w:r>
      <w:r>
        <w:t>, Tagan’s archipelagic baselines and maritime limits remain unaltered notwithstanding sea-level rise.</w:t>
      </w:r>
    </w:p>
    <w:p w14:paraId="2F5F17F5" w14:textId="77777777" w:rsidR="000B4FBD" w:rsidRDefault="00000000" w:rsidP="00BC632F">
      <w:pPr>
        <w:keepNext/>
        <w:widowControl/>
      </w:pPr>
      <w:r>
        <w:rPr>
          <w:i/>
        </w:rPr>
        <w:t>Third</w:t>
      </w:r>
      <w:r>
        <w:t xml:space="preserve">, </w:t>
      </w:r>
      <w:proofErr w:type="spellStart"/>
      <w:r>
        <w:t>Hagatana’s</w:t>
      </w:r>
      <w:proofErr w:type="spellEnd"/>
      <w:r>
        <w:t xml:space="preserve"> data-collection activities belong to MSR and need prior consent to be conducted in the EEZ and on the continental shelf of Tagan.</w:t>
      </w:r>
    </w:p>
    <w:p w14:paraId="6E26E3F9" w14:textId="77777777" w:rsidR="000B4FBD" w:rsidRDefault="00000000">
      <w:pPr>
        <w:rPr>
          <w:rFonts w:ascii="Times New Roman Bold" w:hAnsi="Times New Roman Bold"/>
          <w:b/>
          <w:bCs/>
          <w:smallCaps/>
        </w:rPr>
      </w:pPr>
      <w:r>
        <w:rPr>
          <w:rFonts w:ascii="Times New Roman Bold" w:hAnsi="Times New Roman Bold"/>
          <w:b/>
          <w:bCs/>
          <w:smallCaps/>
          <w:lang w:eastAsia="zh-Hans"/>
        </w:rPr>
        <w:t>Pleading I</w:t>
      </w:r>
      <w:r>
        <w:rPr>
          <w:rFonts w:ascii="Times New Roman Bold" w:hAnsi="Times New Roman Bold" w:hint="eastAsia"/>
          <w:b/>
          <w:bCs/>
          <w:smallCaps/>
        </w:rPr>
        <w:t>V</w:t>
      </w:r>
    </w:p>
    <w:p w14:paraId="6504BCB8" w14:textId="77777777" w:rsidR="000B4FBD" w:rsidRDefault="00000000">
      <w:r>
        <w:t>Hagatana must withdraw its sponsorship of the HHM Geological Survey because the plan of work covers part of the continental shelf of Tagan</w:t>
      </w:r>
      <w:r>
        <w:rPr>
          <w:rFonts w:hint="eastAsia"/>
        </w:rPr>
        <w:t>.</w:t>
      </w:r>
    </w:p>
    <w:p w14:paraId="01C8C307" w14:textId="77777777" w:rsidR="000B4FBD" w:rsidRDefault="00000000">
      <w:r>
        <w:rPr>
          <w:i/>
          <w:iCs/>
        </w:rPr>
        <w:t xml:space="preserve">First, </w:t>
      </w:r>
      <w:r>
        <w:t>the plan of work proposed by HHM is for the exploration and exploitation of natural resources.</w:t>
      </w:r>
    </w:p>
    <w:p w14:paraId="0DEE9167" w14:textId="77777777" w:rsidR="000B4FBD" w:rsidRDefault="00000000">
      <w:r>
        <w:rPr>
          <w:i/>
          <w:iCs/>
        </w:rPr>
        <w:t>Second</w:t>
      </w:r>
      <w:r>
        <w:t>, Hagatana has breached its international obligation to respect Tagan’s sovereign rights for exploration and exploitation on its continental shelf.</w:t>
      </w:r>
    </w:p>
    <w:p w14:paraId="144CD631" w14:textId="77777777" w:rsidR="000B4FBD" w:rsidRDefault="00000000">
      <w:r>
        <w:rPr>
          <w:i/>
          <w:iCs/>
        </w:rPr>
        <w:t>Third</w:t>
      </w:r>
      <w:r>
        <w:t>, HHM’s plan of work shall be rejected due to its serious harm to the marine environment on Tagan’s continental shelf.</w:t>
      </w:r>
    </w:p>
    <w:p w14:paraId="62C1E200" w14:textId="77777777" w:rsidR="000B4FBD" w:rsidRDefault="00000000">
      <w:r>
        <w:rPr>
          <w:i/>
          <w:iCs/>
        </w:rPr>
        <w:t>Fourth</w:t>
      </w:r>
      <w:r>
        <w:t>, Hagatana must withdraw its sponsorship of HHM, for it is a regulatory and effective way to reject HHM’s plan of work.</w:t>
      </w:r>
    </w:p>
    <w:p w14:paraId="43080FCA" w14:textId="77777777" w:rsidR="000B4FBD" w:rsidRDefault="000B4FBD"/>
    <w:p w14:paraId="2752808A" w14:textId="77777777" w:rsidR="000B4FBD" w:rsidRDefault="000B4FBD">
      <w:pPr>
        <w:ind w:firstLineChars="0" w:firstLine="0"/>
        <w:sectPr w:rsidR="000B4FBD">
          <w:footerReference w:type="default" r:id="rId17"/>
          <w:pgSz w:w="11906" w:h="16838"/>
          <w:pgMar w:top="1440" w:right="1440" w:bottom="1440" w:left="1440" w:header="851" w:footer="992" w:gutter="0"/>
          <w:pgNumType w:fmt="upperRoman" w:start="1"/>
          <w:cols w:space="425"/>
          <w:docGrid w:type="lines" w:linePitch="326"/>
        </w:sectPr>
      </w:pPr>
    </w:p>
    <w:p w14:paraId="231A04E7" w14:textId="77777777" w:rsidR="000B4FBD" w:rsidRDefault="00000000">
      <w:pPr>
        <w:pStyle w:val="ab"/>
      </w:pPr>
      <w:bookmarkStart w:id="66" w:name="_Toc142607839"/>
      <w:bookmarkStart w:id="67" w:name="_Toc25590"/>
      <w:bookmarkStart w:id="68" w:name="_Toc30254"/>
      <w:bookmarkStart w:id="69" w:name="_Toc22417"/>
      <w:bookmarkStart w:id="70" w:name="_Toc24039"/>
      <w:r>
        <w:lastRenderedPageBreak/>
        <w:t>Pleadings</w:t>
      </w:r>
      <w:bookmarkEnd w:id="66"/>
    </w:p>
    <w:p w14:paraId="383AD26F" w14:textId="77777777" w:rsidR="000B4FBD" w:rsidRDefault="00000000">
      <w:pPr>
        <w:pStyle w:val="1"/>
        <w:numPr>
          <w:ilvl w:val="0"/>
          <w:numId w:val="5"/>
        </w:numPr>
      </w:pPr>
      <w:bookmarkStart w:id="71" w:name="_Toc13234"/>
      <w:bookmarkStart w:id="72" w:name="_Toc5863"/>
      <w:bookmarkStart w:id="73" w:name="_Toc10356"/>
      <w:bookmarkStart w:id="74" w:name="_Toc19034"/>
      <w:bookmarkStart w:id="75" w:name="_Toc142607840"/>
      <w:r>
        <w:t xml:space="preserve">Hagatana </w:t>
      </w:r>
      <w:r>
        <w:rPr>
          <w:rFonts w:hint="eastAsia"/>
        </w:rPr>
        <w:t>H</w:t>
      </w:r>
      <w:r>
        <w:t xml:space="preserve">as at </w:t>
      </w:r>
      <w:r>
        <w:rPr>
          <w:rFonts w:hint="eastAsia"/>
        </w:rPr>
        <w:t>L</w:t>
      </w:r>
      <w:r>
        <w:t xml:space="preserve">east a </w:t>
      </w:r>
      <w:r>
        <w:rPr>
          <w:rFonts w:hint="eastAsia"/>
        </w:rPr>
        <w:t>P</w:t>
      </w:r>
      <w:r>
        <w:t xml:space="preserve">artial </w:t>
      </w:r>
      <w:r>
        <w:rPr>
          <w:rFonts w:hint="eastAsia"/>
        </w:rPr>
        <w:t>R</w:t>
      </w:r>
      <w:r>
        <w:t xml:space="preserve">esponsibility for the </w:t>
      </w:r>
      <w:r>
        <w:rPr>
          <w:rFonts w:hint="eastAsia"/>
        </w:rPr>
        <w:t>D</w:t>
      </w:r>
      <w:r>
        <w:t xml:space="preserve">eleterious </w:t>
      </w:r>
      <w:r>
        <w:rPr>
          <w:rFonts w:hint="eastAsia"/>
        </w:rPr>
        <w:t>E</w:t>
      </w:r>
      <w:r>
        <w:t xml:space="preserve">ffects that </w:t>
      </w:r>
      <w:r>
        <w:rPr>
          <w:rFonts w:hint="eastAsia"/>
        </w:rPr>
        <w:t>R</w:t>
      </w:r>
      <w:r>
        <w:t xml:space="preserve">esult from </w:t>
      </w:r>
      <w:r>
        <w:rPr>
          <w:rFonts w:hint="eastAsia"/>
        </w:rPr>
        <w:t>C</w:t>
      </w:r>
      <w:r>
        <w:t xml:space="preserve">limate </w:t>
      </w:r>
      <w:r>
        <w:rPr>
          <w:rFonts w:hint="eastAsia"/>
        </w:rPr>
        <w:t>C</w:t>
      </w:r>
      <w:r>
        <w:t xml:space="preserve">hange, </w:t>
      </w:r>
      <w:r>
        <w:rPr>
          <w:rFonts w:hint="eastAsia"/>
        </w:rPr>
        <w:t>I</w:t>
      </w:r>
      <w:r>
        <w:t xml:space="preserve">ncluding through </w:t>
      </w:r>
      <w:r>
        <w:rPr>
          <w:rFonts w:hint="eastAsia"/>
        </w:rPr>
        <w:t>O</w:t>
      </w:r>
      <w:r>
        <w:t xml:space="preserve">cean </w:t>
      </w:r>
      <w:r>
        <w:rPr>
          <w:rFonts w:hint="eastAsia"/>
        </w:rPr>
        <w:t>W</w:t>
      </w:r>
      <w:r>
        <w:t xml:space="preserve">arming, </w:t>
      </w:r>
      <w:r>
        <w:rPr>
          <w:rFonts w:hint="eastAsia"/>
        </w:rPr>
        <w:t>S</w:t>
      </w:r>
      <w:r>
        <w:t xml:space="preserve">ea-level </w:t>
      </w:r>
      <w:r>
        <w:rPr>
          <w:rFonts w:hint="eastAsia"/>
        </w:rPr>
        <w:t>R</w:t>
      </w:r>
      <w:r>
        <w:t xml:space="preserve">ise, and </w:t>
      </w:r>
      <w:r>
        <w:rPr>
          <w:rFonts w:hint="eastAsia"/>
        </w:rPr>
        <w:t>O</w:t>
      </w:r>
      <w:r>
        <w:t xml:space="preserve">cean </w:t>
      </w:r>
      <w:r>
        <w:rPr>
          <w:rFonts w:hint="eastAsia"/>
        </w:rPr>
        <w:t>A</w:t>
      </w:r>
      <w:r>
        <w:t xml:space="preserve">cidification in the South Gentle Ocean, </w:t>
      </w:r>
      <w:r>
        <w:rPr>
          <w:rFonts w:hint="eastAsia"/>
        </w:rPr>
        <w:t>W</w:t>
      </w:r>
      <w:r>
        <w:t xml:space="preserve">hich are </w:t>
      </w:r>
      <w:r>
        <w:rPr>
          <w:rFonts w:hint="eastAsia"/>
        </w:rPr>
        <w:t>C</w:t>
      </w:r>
      <w:r>
        <w:t xml:space="preserve">aused by GHG </w:t>
      </w:r>
      <w:r>
        <w:rPr>
          <w:rFonts w:hint="eastAsia"/>
        </w:rPr>
        <w:t>E</w:t>
      </w:r>
      <w:r>
        <w:t>missions into the Atmosphere</w:t>
      </w:r>
      <w:bookmarkEnd w:id="71"/>
      <w:bookmarkEnd w:id="72"/>
      <w:bookmarkEnd w:id="73"/>
      <w:bookmarkEnd w:id="74"/>
      <w:bookmarkEnd w:id="75"/>
    </w:p>
    <w:p w14:paraId="43A7AEDC" w14:textId="77777777" w:rsidR="000B4FBD" w:rsidRDefault="00000000">
      <w:pPr>
        <w:rPr>
          <w:rFonts w:eastAsia="宋体"/>
        </w:rPr>
      </w:pPr>
      <w:r>
        <w:t xml:space="preserve">General international law </w:t>
      </w:r>
      <w:r>
        <w:rPr>
          <w:rFonts w:eastAsia="宋体" w:hint="eastAsia"/>
        </w:rPr>
        <w:t>regarding</w:t>
      </w:r>
      <w:r>
        <w:t xml:space="preserve"> State responsibility</w:t>
      </w:r>
      <w:r>
        <w:rPr>
          <w:rFonts w:eastAsia="宋体" w:hint="eastAsia"/>
        </w:rPr>
        <w:t xml:space="preserve"> and liability</w:t>
      </w:r>
      <w:r>
        <w:t xml:space="preserve"> is </w:t>
      </w:r>
      <w:r>
        <w:rPr>
          <w:rFonts w:eastAsia="宋体"/>
        </w:rPr>
        <w:t>“</w:t>
      </w:r>
      <w:r>
        <w:t>relevant rules of international law</w:t>
      </w:r>
      <w:r>
        <w:rPr>
          <w:rFonts w:eastAsia="宋体"/>
        </w:rPr>
        <w:t>”</w:t>
      </w:r>
      <w:r>
        <w:t xml:space="preserve"> and thus applicable pursuant to Article</w:t>
      </w:r>
      <w:r>
        <w:rPr>
          <w:rFonts w:eastAsia="宋体" w:hint="eastAsia"/>
        </w:rPr>
        <w:t xml:space="preserve"> 235 and</w:t>
      </w:r>
      <w:r>
        <w:t xml:space="preserve"> Annex XV, Article 293 of UNCLOS</w:t>
      </w:r>
      <w:r>
        <w:rPr>
          <w:rFonts w:eastAsia="宋体" w:hint="eastAsia"/>
        </w:rPr>
        <w:t>.</w:t>
      </w:r>
      <w:r>
        <w:rPr>
          <w:rStyle w:val="af2"/>
          <w:szCs w:val="24"/>
        </w:rPr>
        <w:footnoteReference w:id="27"/>
      </w:r>
      <w:r>
        <w:t xml:space="preserve"> </w:t>
      </w:r>
      <w:r>
        <w:rPr>
          <w:rFonts w:eastAsia="宋体" w:hint="eastAsia"/>
        </w:rPr>
        <w:t>In accordance with</w:t>
      </w:r>
      <w:r>
        <w:t xml:space="preserve"> Draft Articles on Responsibility of States for Internationally Wrongful Acts</w:t>
      </w:r>
      <w:r>
        <w:rPr>
          <w:rFonts w:eastAsia="宋体" w:hint="eastAsia"/>
        </w:rPr>
        <w:t xml:space="preserve"> (</w:t>
      </w:r>
      <w:r>
        <w:rPr>
          <w:rFonts w:eastAsia="宋体"/>
          <w:b/>
          <w:bCs/>
        </w:rPr>
        <w:t>“</w:t>
      </w:r>
      <w:r>
        <w:rPr>
          <w:rFonts w:eastAsia="宋体" w:hint="eastAsia"/>
          <w:b/>
          <w:bCs/>
        </w:rPr>
        <w:t>ARSIWA</w:t>
      </w:r>
      <w:r>
        <w:rPr>
          <w:rFonts w:eastAsia="宋体"/>
          <w:b/>
          <w:bCs/>
        </w:rPr>
        <w:t>”</w:t>
      </w:r>
      <w:r>
        <w:rPr>
          <w:rFonts w:eastAsia="宋体" w:hint="eastAsia"/>
        </w:rPr>
        <w:t>)</w:t>
      </w:r>
      <w:r>
        <w:rPr>
          <w:rStyle w:val="af2"/>
          <w:szCs w:val="24"/>
        </w:rPr>
        <w:footnoteReference w:id="28"/>
      </w:r>
      <w:r>
        <w:rPr>
          <w:rFonts w:eastAsia="宋体" w:hint="eastAsia"/>
        </w:rPr>
        <w:t xml:space="preserve"> </w:t>
      </w:r>
      <w:r>
        <w:t xml:space="preserve">and Draft </w:t>
      </w:r>
      <w:r>
        <w:rPr>
          <w:rFonts w:eastAsia="宋体" w:hint="eastAsia"/>
        </w:rPr>
        <w:t>P</w:t>
      </w:r>
      <w:r>
        <w:t xml:space="preserve">rinciples on the </w:t>
      </w:r>
      <w:r>
        <w:rPr>
          <w:rFonts w:eastAsia="宋体" w:hint="eastAsia"/>
        </w:rPr>
        <w:t>A</w:t>
      </w:r>
      <w:r>
        <w:t xml:space="preserve">llocation of </w:t>
      </w:r>
      <w:r>
        <w:rPr>
          <w:rFonts w:eastAsia="宋体" w:hint="eastAsia"/>
        </w:rPr>
        <w:t>L</w:t>
      </w:r>
      <w:r>
        <w:t xml:space="preserve">oss in the </w:t>
      </w:r>
      <w:r>
        <w:rPr>
          <w:rFonts w:eastAsia="宋体" w:hint="eastAsia"/>
        </w:rPr>
        <w:t>C</w:t>
      </w:r>
      <w:r>
        <w:t xml:space="preserve">ase of </w:t>
      </w:r>
      <w:r>
        <w:rPr>
          <w:rFonts w:eastAsia="宋体" w:hint="eastAsia"/>
        </w:rPr>
        <w:t>T</w:t>
      </w:r>
      <w:r>
        <w:t xml:space="preserve">ransboundary </w:t>
      </w:r>
      <w:r>
        <w:rPr>
          <w:rFonts w:eastAsia="宋体" w:hint="eastAsia"/>
        </w:rPr>
        <w:t>H</w:t>
      </w:r>
      <w:r>
        <w:t xml:space="preserve">arm </w:t>
      </w:r>
      <w:r>
        <w:rPr>
          <w:rFonts w:eastAsia="宋体" w:hint="eastAsia"/>
        </w:rPr>
        <w:t>A</w:t>
      </w:r>
      <w:r>
        <w:t xml:space="preserve">rising out of </w:t>
      </w:r>
      <w:r>
        <w:rPr>
          <w:rFonts w:eastAsia="宋体" w:hint="eastAsia"/>
        </w:rPr>
        <w:t>H</w:t>
      </w:r>
      <w:r>
        <w:t xml:space="preserve">azardous </w:t>
      </w:r>
      <w:r>
        <w:rPr>
          <w:rFonts w:eastAsia="宋体" w:hint="eastAsia"/>
        </w:rPr>
        <w:t>A</w:t>
      </w:r>
      <w:r>
        <w:t>ctivities</w:t>
      </w:r>
      <w:r>
        <w:rPr>
          <w:rFonts w:eastAsia="宋体" w:hint="eastAsia"/>
        </w:rPr>
        <w:t xml:space="preserve"> (</w:t>
      </w:r>
      <w:r>
        <w:rPr>
          <w:b/>
          <w:bCs/>
        </w:rPr>
        <w:t>“</w:t>
      </w:r>
      <w:r>
        <w:rPr>
          <w:rFonts w:eastAsia="宋体" w:hint="eastAsia"/>
          <w:b/>
          <w:bCs/>
        </w:rPr>
        <w:t>Transboundary</w:t>
      </w:r>
      <w:r>
        <w:rPr>
          <w:b/>
          <w:bCs/>
        </w:rPr>
        <w:t xml:space="preserve"> Principles”</w:t>
      </w:r>
      <w:r>
        <w:rPr>
          <w:rFonts w:eastAsia="宋体" w:hint="eastAsia"/>
        </w:rPr>
        <w:t>),</w:t>
      </w:r>
      <w:r>
        <w:rPr>
          <w:rStyle w:val="af2"/>
          <w:szCs w:val="24"/>
        </w:rPr>
        <w:footnoteReference w:id="29"/>
      </w:r>
      <w:r>
        <w:rPr>
          <w:rFonts w:eastAsia="宋体" w:hint="eastAsia"/>
        </w:rPr>
        <w:t xml:space="preserve"> Hagatana has </w:t>
      </w:r>
      <w:r>
        <w:rPr>
          <w:rFonts w:eastAsia="宋体"/>
        </w:rPr>
        <w:t xml:space="preserve">at least a partial </w:t>
      </w:r>
      <w:r>
        <w:rPr>
          <w:rFonts w:eastAsia="宋体" w:hint="eastAsia"/>
        </w:rPr>
        <w:t>responsibility for [A]conducting internationally wrongful acts</w:t>
      </w:r>
      <w:r>
        <w:rPr>
          <w:rFonts w:eastAsia="宋体"/>
        </w:rPr>
        <w:t>,</w:t>
      </w:r>
      <w:r>
        <w:rPr>
          <w:rFonts w:eastAsia="宋体" w:hint="eastAsia"/>
        </w:rPr>
        <w:t xml:space="preserve"> or, alternative</w:t>
      </w:r>
      <w:r>
        <w:rPr>
          <w:rFonts w:eastAsia="宋体"/>
        </w:rPr>
        <w:t>ly,</w:t>
      </w:r>
      <w:r>
        <w:rPr>
          <w:rFonts w:eastAsia="宋体" w:hint="eastAsia"/>
        </w:rPr>
        <w:t xml:space="preserve"> under strict liability, [B] causing transboundary harm through</w:t>
      </w:r>
      <w:r>
        <w:rPr>
          <w:rFonts w:eastAsia="宋体"/>
        </w:rPr>
        <w:t xml:space="preserve"> hazardous</w:t>
      </w:r>
      <w:r>
        <w:rPr>
          <w:rFonts w:eastAsia="宋体" w:hint="eastAsia"/>
        </w:rPr>
        <w:t xml:space="preserve"> activities not prohibited by international law.</w:t>
      </w:r>
    </w:p>
    <w:p w14:paraId="12EC1327" w14:textId="77777777" w:rsidR="000B4FBD" w:rsidRDefault="00000000">
      <w:pPr>
        <w:pStyle w:val="2"/>
        <w:numPr>
          <w:ilvl w:val="0"/>
          <w:numId w:val="6"/>
        </w:numPr>
        <w:ind w:left="823"/>
      </w:pPr>
      <w:bookmarkStart w:id="76" w:name="_Toc142607841"/>
      <w:bookmarkStart w:id="77" w:name="_Toc21065"/>
      <w:bookmarkStart w:id="78" w:name="_Toc6085"/>
      <w:bookmarkStart w:id="79" w:name="_Toc30036"/>
      <w:bookmarkStart w:id="80" w:name="_Toc9352"/>
      <w:bookmarkStart w:id="81" w:name="_Toc11490"/>
      <w:r>
        <w:rPr>
          <w:rFonts w:hint="eastAsia"/>
        </w:rPr>
        <w:t xml:space="preserve">Hagatana has </w:t>
      </w:r>
      <w:r>
        <w:t xml:space="preserve">a </w:t>
      </w:r>
      <w:r>
        <w:rPr>
          <w:rFonts w:hint="eastAsia"/>
        </w:rPr>
        <w:t>responsibility for conducting internationally wrongful acts</w:t>
      </w:r>
      <w:bookmarkEnd w:id="76"/>
      <w:bookmarkEnd w:id="77"/>
      <w:bookmarkEnd w:id="78"/>
      <w:bookmarkEnd w:id="79"/>
      <w:bookmarkEnd w:id="80"/>
    </w:p>
    <w:p w14:paraId="05A781DC" w14:textId="3705719E" w:rsidR="000B4FBD" w:rsidRDefault="00000000">
      <w:r>
        <w:t>State</w:t>
      </w:r>
      <w:r>
        <w:rPr>
          <w:rFonts w:eastAsia="宋体"/>
        </w:rPr>
        <w:t xml:space="preserve"> </w:t>
      </w:r>
      <w:r>
        <w:t xml:space="preserve">responsibility </w:t>
      </w:r>
      <w:r>
        <w:rPr>
          <w:rFonts w:eastAsia="宋体"/>
        </w:rPr>
        <w:t xml:space="preserve">arises from </w:t>
      </w:r>
      <w:r>
        <w:t>internationally wrongful act</w:t>
      </w:r>
      <w:r>
        <w:rPr>
          <w:rFonts w:eastAsia="宋体"/>
        </w:rPr>
        <w:t>s</w:t>
      </w:r>
      <w:r>
        <w:t>,</w:t>
      </w:r>
      <w:r>
        <w:rPr>
          <w:rStyle w:val="af2"/>
        </w:rPr>
        <w:footnoteReference w:id="30"/>
      </w:r>
      <w:r>
        <w:t xml:space="preserve"> which is </w:t>
      </w:r>
      <w:r>
        <w:rPr>
          <w:rFonts w:eastAsia="宋体" w:hint="eastAsia"/>
        </w:rPr>
        <w:t>confirmed as customary international law</w:t>
      </w:r>
      <w:r>
        <w:rPr>
          <w:rFonts w:eastAsia="宋体"/>
        </w:rPr>
        <w:t>.</w:t>
      </w:r>
      <w:r>
        <w:rPr>
          <w:rStyle w:val="af2"/>
          <w:szCs w:val="24"/>
        </w:rPr>
        <w:footnoteReference w:id="31"/>
      </w:r>
      <w:r>
        <w:t xml:space="preserve"> Internationally wrongful act</w:t>
      </w:r>
      <w:r>
        <w:rPr>
          <w:rFonts w:eastAsia="宋体"/>
        </w:rPr>
        <w:t xml:space="preserve">s occur </w:t>
      </w:r>
      <w:r>
        <w:t xml:space="preserve">when </w:t>
      </w:r>
      <w:r>
        <w:rPr>
          <w:rFonts w:eastAsia="宋体"/>
        </w:rPr>
        <w:t xml:space="preserve">a </w:t>
      </w:r>
      <w:r>
        <w:t>conduct [</w:t>
      </w:r>
      <w:r>
        <w:rPr>
          <w:rFonts w:eastAsia="宋体" w:hint="eastAsia"/>
        </w:rPr>
        <w:t>1</w:t>
      </w:r>
      <w:r>
        <w:t>] is attributable to the State under international law</w:t>
      </w:r>
      <w:r>
        <w:rPr>
          <w:rFonts w:eastAsia="宋体" w:hint="eastAsia"/>
        </w:rPr>
        <w:t>,</w:t>
      </w:r>
      <w:r>
        <w:t xml:space="preserve"> and [</w:t>
      </w:r>
      <w:r>
        <w:rPr>
          <w:rFonts w:eastAsia="宋体" w:hint="eastAsia"/>
        </w:rPr>
        <w:t>2</w:t>
      </w:r>
      <w:r>
        <w:t xml:space="preserve">] constitutes a breach of an international </w:t>
      </w:r>
      <w:r>
        <w:lastRenderedPageBreak/>
        <w:t>obligation of the State.</w:t>
      </w:r>
      <w:r>
        <w:rPr>
          <w:rStyle w:val="af2"/>
          <w:szCs w:val="24"/>
        </w:rPr>
        <w:footnoteReference w:id="32"/>
      </w:r>
      <w:r w:rsidR="0041136F">
        <w:t xml:space="preserve"> Moreover, </w:t>
      </w:r>
      <w:r w:rsidR="007C4E4D">
        <w:t xml:space="preserve">[3] </w:t>
      </w:r>
      <w:r w:rsidR="007C4E4D" w:rsidRPr="007C4E4D">
        <w:tab/>
        <w:t xml:space="preserve">Concurrent causes or plural actors shall not preclude </w:t>
      </w:r>
      <w:proofErr w:type="spellStart"/>
      <w:r w:rsidR="007C4E4D" w:rsidRPr="007C4E4D">
        <w:t>Hagatana’s</w:t>
      </w:r>
      <w:proofErr w:type="spellEnd"/>
      <w:r w:rsidR="007C4E4D" w:rsidRPr="007C4E4D">
        <w:t xml:space="preserve"> partial responsibility for the deleterious effects</w:t>
      </w:r>
      <w:r w:rsidR="007C4E4D">
        <w:t>.</w:t>
      </w:r>
    </w:p>
    <w:p w14:paraId="062D7B5D" w14:textId="77777777" w:rsidR="000B4FBD" w:rsidRDefault="00000000">
      <w:pPr>
        <w:pStyle w:val="3"/>
        <w:numPr>
          <w:ilvl w:val="2"/>
          <w:numId w:val="7"/>
        </w:numPr>
        <w:ind w:left="1412" w:hanging="420"/>
        <w:rPr>
          <w:rFonts w:eastAsia="宋体"/>
        </w:rPr>
      </w:pPr>
      <w:bookmarkStart w:id="82" w:name="_Toc142607842"/>
      <w:bookmarkStart w:id="83" w:name="_Toc31843"/>
      <w:bookmarkStart w:id="84" w:name="_Toc4895"/>
      <w:bookmarkStart w:id="85" w:name="_Toc29152"/>
      <w:bookmarkStart w:id="86" w:name="_Toc15911"/>
      <w:r>
        <w:rPr>
          <w:rFonts w:eastAsia="宋体"/>
        </w:rPr>
        <w:t>The actions of emitting</w:t>
      </w:r>
      <w:r>
        <w:rPr>
          <w:rFonts w:eastAsia="宋体" w:hint="eastAsia"/>
        </w:rPr>
        <w:t xml:space="preserve"> excessive GHG and </w:t>
      </w:r>
      <w:r>
        <w:rPr>
          <w:rFonts w:eastAsia="宋体"/>
        </w:rPr>
        <w:t xml:space="preserve">the omission </w:t>
      </w:r>
      <w:r>
        <w:rPr>
          <w:rFonts w:eastAsia="宋体" w:hint="eastAsia"/>
        </w:rPr>
        <w:t>to protect and preserve the marine environment are</w:t>
      </w:r>
      <w:r>
        <w:rPr>
          <w:rFonts w:eastAsia="宋体"/>
        </w:rPr>
        <w:t xml:space="preserve"> attributable to Hagatana</w:t>
      </w:r>
      <w:bookmarkEnd w:id="82"/>
    </w:p>
    <w:p w14:paraId="19E2593B" w14:textId="77777777" w:rsidR="000B4FBD" w:rsidRDefault="00000000">
      <w:pPr>
        <w:pStyle w:val="4"/>
        <w:numPr>
          <w:ilvl w:val="3"/>
          <w:numId w:val="8"/>
        </w:numPr>
        <w:ind w:left="1838" w:hanging="420"/>
        <w:rPr>
          <w:rFonts w:hint="eastAsia"/>
        </w:rPr>
      </w:pPr>
      <w:bookmarkStart w:id="87" w:name="_Toc142607843"/>
      <w:r>
        <w:rPr>
          <w:rFonts w:eastAsia="宋体" w:hint="eastAsia"/>
        </w:rPr>
        <w:t>Private actors</w:t>
      </w:r>
      <w:r>
        <w:rPr>
          <w:rFonts w:eastAsia="宋体"/>
        </w:rPr>
        <w:t>’</w:t>
      </w:r>
      <w:r>
        <w:rPr>
          <w:rFonts w:eastAsia="宋体" w:hint="eastAsia"/>
        </w:rPr>
        <w:t xml:space="preserve"> conduct of emitting </w:t>
      </w:r>
      <w:r>
        <w:t>excessive GHG emission</w:t>
      </w:r>
      <w:r>
        <w:rPr>
          <w:rFonts w:eastAsia="宋体" w:hint="eastAsia"/>
        </w:rPr>
        <w:t>s</w:t>
      </w:r>
      <w:r>
        <w:t xml:space="preserve"> into the atmosphere </w:t>
      </w:r>
      <w:r>
        <w:rPr>
          <w:rFonts w:eastAsia="宋体" w:hint="eastAsia"/>
        </w:rPr>
        <w:t xml:space="preserve">is </w:t>
      </w:r>
      <w:r>
        <w:t>attributable to Hagatana</w:t>
      </w:r>
      <w:bookmarkEnd w:id="87"/>
    </w:p>
    <w:p w14:paraId="1B85F9FD" w14:textId="77777777" w:rsidR="000B4FBD" w:rsidRDefault="00000000">
      <w:pPr>
        <w:rPr>
          <w:rStyle w:val="af2"/>
        </w:rPr>
      </w:pPr>
      <w:r>
        <w:t xml:space="preserve">A conduct is attributable to a State if </w:t>
      </w:r>
      <w:r>
        <w:rPr>
          <w:rFonts w:eastAsia="宋体" w:hint="eastAsia"/>
        </w:rPr>
        <w:t>the conduct is under the effective control of that State</w:t>
      </w:r>
      <w:r>
        <w:rPr>
          <w:rFonts w:eastAsia="宋体"/>
        </w:rPr>
        <w:t>.</w:t>
      </w:r>
      <w:r>
        <w:rPr>
          <w:rStyle w:val="af2"/>
          <w:rFonts w:hint="eastAsia"/>
        </w:rPr>
        <w:footnoteReference w:id="33"/>
      </w:r>
      <w:r>
        <w:rPr>
          <w:rFonts w:eastAsia="宋体" w:hint="eastAsia"/>
        </w:rPr>
        <w:t xml:space="preserve"> Major industries are conceived as being under the State</w:t>
      </w:r>
      <w:r>
        <w:rPr>
          <w:rFonts w:eastAsia="宋体"/>
        </w:rPr>
        <w:t>’</w:t>
      </w:r>
      <w:r>
        <w:rPr>
          <w:rFonts w:eastAsia="宋体" w:hint="eastAsia"/>
        </w:rPr>
        <w:t>s legislative and administrative control, thus</w:t>
      </w:r>
      <w:r>
        <w:rPr>
          <w:rFonts w:eastAsia="宋体"/>
        </w:rPr>
        <w:t xml:space="preserve"> reaching the standard of effective control</w:t>
      </w:r>
      <w:r>
        <w:rPr>
          <w:rFonts w:eastAsia="宋体" w:hint="eastAsia"/>
        </w:rPr>
        <w:t>.</w:t>
      </w:r>
      <w:r>
        <w:rPr>
          <w:rStyle w:val="af2"/>
          <w:rFonts w:hint="eastAsia"/>
        </w:rPr>
        <w:footnoteReference w:id="34"/>
      </w:r>
      <w:r>
        <w:rPr>
          <w:rFonts w:eastAsia="宋体" w:hint="eastAsia"/>
        </w:rPr>
        <w:t xml:space="preserve"> </w:t>
      </w:r>
      <w:r>
        <w:t>In this case,</w:t>
      </w:r>
      <w:r>
        <w:rPr>
          <w:rFonts w:eastAsia="宋体" w:hint="eastAsia"/>
        </w:rPr>
        <w:t xml:space="preserve"> </w:t>
      </w:r>
      <w:proofErr w:type="spellStart"/>
      <w:r>
        <w:rPr>
          <w:rFonts w:eastAsia="宋体" w:hint="eastAsia"/>
        </w:rPr>
        <w:t>Hagatana</w:t>
      </w:r>
      <w:r>
        <w:rPr>
          <w:rFonts w:eastAsia="宋体"/>
        </w:rPr>
        <w:t>’</w:t>
      </w:r>
      <w:r>
        <w:rPr>
          <w:rFonts w:eastAsia="宋体" w:hint="eastAsia"/>
        </w:rPr>
        <w:t>s</w:t>
      </w:r>
      <w:proofErr w:type="spellEnd"/>
      <w:r>
        <w:rPr>
          <w:rFonts w:eastAsia="宋体" w:hint="eastAsia"/>
        </w:rPr>
        <w:t xml:space="preserve"> </w:t>
      </w:r>
      <w:r>
        <w:rPr>
          <w:rFonts w:eastAsia="宋体"/>
        </w:rPr>
        <w:t>greenhouse-gasses (</w:t>
      </w:r>
      <w:r>
        <w:rPr>
          <w:rFonts w:eastAsia="宋体"/>
          <w:b/>
          <w:bCs/>
        </w:rPr>
        <w:t>“GHG”</w:t>
      </w:r>
      <w:r>
        <w:rPr>
          <w:rFonts w:eastAsia="宋体"/>
        </w:rPr>
        <w:t>)</w:t>
      </w:r>
      <w:r>
        <w:rPr>
          <w:rFonts w:eastAsia="宋体" w:hint="eastAsia"/>
        </w:rPr>
        <w:t xml:space="preserve"> emissions mainly came from </w:t>
      </w:r>
      <w:r>
        <w:rPr>
          <w:rFonts w:eastAsia="宋体"/>
        </w:rPr>
        <w:t xml:space="preserve">light and heavy </w:t>
      </w:r>
      <w:r>
        <w:rPr>
          <w:rFonts w:eastAsia="宋体" w:hint="eastAsia"/>
        </w:rPr>
        <w:t>industries</w:t>
      </w:r>
      <w:r>
        <w:rPr>
          <w:rFonts w:eastAsia="宋体"/>
        </w:rPr>
        <w:t>.</w:t>
      </w:r>
      <w:r>
        <w:rPr>
          <w:rStyle w:val="af2"/>
          <w:rFonts w:hint="eastAsia"/>
        </w:rPr>
        <w:footnoteReference w:id="35"/>
      </w:r>
      <w:r>
        <w:rPr>
          <w:rFonts w:eastAsia="宋体" w:hint="eastAsia"/>
        </w:rPr>
        <w:t xml:space="preserve"> </w:t>
      </w:r>
      <w:r>
        <w:rPr>
          <w:rFonts w:eastAsia="宋体"/>
        </w:rPr>
        <w:t>These have been</w:t>
      </w:r>
      <w:r>
        <w:rPr>
          <w:rFonts w:eastAsia="宋体" w:hint="eastAsia"/>
        </w:rPr>
        <w:t xml:space="preserve"> </w:t>
      </w:r>
      <w:proofErr w:type="spellStart"/>
      <w:r>
        <w:rPr>
          <w:rFonts w:eastAsia="宋体" w:hint="eastAsia"/>
        </w:rPr>
        <w:t>Hagatana</w:t>
      </w:r>
      <w:r>
        <w:rPr>
          <w:rFonts w:eastAsia="宋体"/>
        </w:rPr>
        <w:t>’</w:t>
      </w:r>
      <w:r>
        <w:rPr>
          <w:rFonts w:eastAsia="宋体" w:hint="eastAsia"/>
        </w:rPr>
        <w:t>s</w:t>
      </w:r>
      <w:proofErr w:type="spellEnd"/>
      <w:r>
        <w:rPr>
          <w:rFonts w:eastAsia="宋体" w:hint="eastAsia"/>
        </w:rPr>
        <w:t xml:space="preserve"> major industries </w:t>
      </w:r>
      <w:r>
        <w:rPr>
          <w:rFonts w:eastAsia="宋体"/>
        </w:rPr>
        <w:t>for</w:t>
      </w:r>
      <w:r>
        <w:rPr>
          <w:rFonts w:eastAsia="宋体" w:hint="eastAsia"/>
        </w:rPr>
        <w:t xml:space="preserve"> a long history and are </w:t>
      </w:r>
      <w:r>
        <w:rPr>
          <w:rFonts w:eastAsia="宋体"/>
        </w:rPr>
        <w:t xml:space="preserve">within </w:t>
      </w:r>
      <w:r>
        <w:rPr>
          <w:rFonts w:eastAsia="宋体" w:hint="eastAsia"/>
        </w:rPr>
        <w:t>categories that would normally be strictly regulated by the State.</w:t>
      </w:r>
      <w:r>
        <w:rPr>
          <w:rStyle w:val="af2"/>
          <w:rFonts w:hint="eastAsia"/>
        </w:rPr>
        <w:footnoteReference w:id="36"/>
      </w:r>
      <w:r>
        <w:rPr>
          <w:rFonts w:eastAsia="宋体" w:hint="eastAsia"/>
        </w:rPr>
        <w:t xml:space="preserve"> Therefore, </w:t>
      </w:r>
      <w:r>
        <w:rPr>
          <w:rFonts w:eastAsia="宋体"/>
        </w:rPr>
        <w:t>their</w:t>
      </w:r>
      <w:r>
        <w:rPr>
          <w:rFonts w:eastAsia="宋体" w:hint="eastAsia"/>
        </w:rPr>
        <w:t xml:space="preserve"> emissions </w:t>
      </w:r>
      <w:r>
        <w:rPr>
          <w:rFonts w:eastAsia="宋体"/>
        </w:rPr>
        <w:t>are</w:t>
      </w:r>
      <w:r>
        <w:rPr>
          <w:rFonts w:eastAsia="宋体" w:hint="eastAsia"/>
        </w:rPr>
        <w:t xml:space="preserve"> attributable to Hagatana.</w:t>
      </w:r>
    </w:p>
    <w:p w14:paraId="7DD4124F" w14:textId="77777777" w:rsidR="000B4FBD" w:rsidRDefault="00000000" w:rsidP="00411D20">
      <w:pPr>
        <w:widowControl/>
      </w:pPr>
      <w:r>
        <w:rPr>
          <w:rFonts w:eastAsia="宋体"/>
        </w:rPr>
        <w:t>In the a</w:t>
      </w:r>
      <w:r>
        <w:rPr>
          <w:rFonts w:eastAsia="宋体" w:hint="eastAsia"/>
        </w:rPr>
        <w:t>lternative</w:t>
      </w:r>
      <w:r>
        <w:rPr>
          <w:rFonts w:eastAsia="宋体"/>
        </w:rPr>
        <w:t>,</w:t>
      </w:r>
      <w:r>
        <w:rPr>
          <w:rFonts w:eastAsia="宋体" w:hint="eastAsia"/>
        </w:rPr>
        <w:t xml:space="preserve"> </w:t>
      </w:r>
      <w:r>
        <w:rPr>
          <w:rFonts w:eastAsia="宋体"/>
        </w:rPr>
        <w:t xml:space="preserve">a conduct is also attributable to a State </w:t>
      </w:r>
      <w:r>
        <w:rPr>
          <w:rFonts w:eastAsia="宋体" w:hint="eastAsia"/>
        </w:rPr>
        <w:t xml:space="preserve">if </w:t>
      </w:r>
      <w:r>
        <w:t>th</w:t>
      </w:r>
      <w:r>
        <w:rPr>
          <w:rFonts w:eastAsia="宋体" w:hint="eastAsia"/>
        </w:rPr>
        <w:t>at</w:t>
      </w:r>
      <w:r>
        <w:t xml:space="preserve"> State acknowledges and adopts the conduct as its own</w:t>
      </w:r>
      <w:r>
        <w:rPr>
          <w:rFonts w:eastAsia="宋体" w:hint="eastAsia"/>
        </w:rPr>
        <w:t>.</w:t>
      </w:r>
      <w:r>
        <w:rPr>
          <w:vertAlign w:val="superscript"/>
        </w:rPr>
        <w:footnoteReference w:id="37"/>
      </w:r>
      <w:r>
        <w:rPr>
          <w:rFonts w:eastAsia="宋体"/>
        </w:rPr>
        <w:t xml:space="preserve"> “</w:t>
      </w:r>
      <w:r>
        <w:rPr>
          <w:rFonts w:eastAsia="宋体" w:hint="eastAsia"/>
        </w:rPr>
        <w:t>Acknowledges and adopts</w:t>
      </w:r>
      <w:r>
        <w:rPr>
          <w:rFonts w:eastAsia="宋体"/>
        </w:rPr>
        <w:t>”</w:t>
      </w:r>
      <w:r>
        <w:rPr>
          <w:rFonts w:eastAsia="宋体" w:hint="eastAsia"/>
        </w:rPr>
        <w:t xml:space="preserve"> means the State identifies the conduct and makes it its own.</w:t>
      </w:r>
      <w:r>
        <w:rPr>
          <w:rStyle w:val="af2"/>
          <w:rFonts w:hint="eastAsia"/>
        </w:rPr>
        <w:footnoteReference w:id="38"/>
      </w:r>
      <w:r>
        <w:rPr>
          <w:rFonts w:eastAsia="宋体" w:hint="eastAsia"/>
        </w:rPr>
        <w:t xml:space="preserve"> In this case, </w:t>
      </w:r>
      <w:proofErr w:type="spellStart"/>
      <w:r>
        <w:t>Hagatanian</w:t>
      </w:r>
      <w:proofErr w:type="spellEnd"/>
      <w:r>
        <w:t xml:space="preserve"> authorities </w:t>
      </w:r>
      <w:r>
        <w:rPr>
          <w:rFonts w:eastAsia="宋体" w:hint="eastAsia"/>
        </w:rPr>
        <w:t xml:space="preserve">acknowledged and adopted </w:t>
      </w:r>
      <w:r>
        <w:rPr>
          <w:rFonts w:eastAsia="宋体" w:hint="eastAsia"/>
        </w:rPr>
        <w:lastRenderedPageBreak/>
        <w:t xml:space="preserve">the </w:t>
      </w:r>
      <w:r>
        <w:t xml:space="preserve">excessive GHG </w:t>
      </w:r>
      <w:r>
        <w:rPr>
          <w:rFonts w:eastAsia="宋体" w:hint="eastAsia"/>
        </w:rPr>
        <w:t>emissions as its own conduct by recognizing its failure to reduce GHG emissions</w:t>
      </w:r>
      <w:r>
        <w:t>.</w:t>
      </w:r>
      <w:r>
        <w:rPr>
          <w:rStyle w:val="af2"/>
          <w:szCs w:val="24"/>
        </w:rPr>
        <w:footnoteReference w:id="39"/>
      </w:r>
      <w:r>
        <w:t xml:space="preserve"> </w:t>
      </w:r>
      <w:r>
        <w:rPr>
          <w:rFonts w:eastAsia="宋体" w:hint="eastAsia"/>
        </w:rPr>
        <w:t>Therefore</w:t>
      </w:r>
      <w:r>
        <w:t xml:space="preserve">, the excessive GHG </w:t>
      </w:r>
      <w:r>
        <w:rPr>
          <w:rFonts w:eastAsia="宋体" w:hint="eastAsia"/>
        </w:rPr>
        <w:t>emissions</w:t>
      </w:r>
      <w:r>
        <w:rPr>
          <w:rFonts w:eastAsia="宋体"/>
        </w:rPr>
        <w:t xml:space="preserve"> </w:t>
      </w:r>
      <w:r>
        <w:rPr>
          <w:rFonts w:eastAsia="宋体" w:hint="eastAsia"/>
        </w:rPr>
        <w:t>are</w:t>
      </w:r>
      <w:r>
        <w:t xml:space="preserve"> attributable to Hagatana.</w:t>
      </w:r>
    </w:p>
    <w:p w14:paraId="4BCF51C4" w14:textId="77777777" w:rsidR="000B4FBD" w:rsidRDefault="00000000">
      <w:pPr>
        <w:pStyle w:val="4"/>
        <w:numPr>
          <w:ilvl w:val="3"/>
          <w:numId w:val="8"/>
        </w:numPr>
        <w:ind w:left="1838" w:hanging="420"/>
        <w:rPr>
          <w:rFonts w:hint="eastAsia"/>
        </w:rPr>
      </w:pPr>
      <w:bookmarkStart w:id="88" w:name="_Toc142607844"/>
      <w:bookmarkStart w:id="89" w:name="_Toc1582"/>
      <w:bookmarkStart w:id="90" w:name="_Toc4690"/>
      <w:bookmarkStart w:id="91" w:name="_Toc31802"/>
      <w:bookmarkStart w:id="92" w:name="_Toc7646"/>
      <w:bookmarkStart w:id="93" w:name="_Toc5083"/>
      <w:bookmarkStart w:id="94" w:name="_Toc10887"/>
      <w:bookmarkStart w:id="95" w:name="_Toc8467"/>
      <w:bookmarkStart w:id="96" w:name="_Toc23066"/>
      <w:bookmarkStart w:id="97" w:name="_Toc6893"/>
      <w:bookmarkStart w:id="98" w:name="_Toc28705"/>
      <w:bookmarkStart w:id="99" w:name="_Toc29884"/>
      <w:bookmarkStart w:id="100" w:name="_Toc4312"/>
      <w:bookmarkStart w:id="101" w:name="_Toc31259"/>
      <w:bookmarkStart w:id="102" w:name="_Toc12533"/>
      <w:bookmarkStart w:id="103" w:name="_Toc31912"/>
      <w:bookmarkStart w:id="104" w:name="_Toc18529"/>
      <w:bookmarkStart w:id="105" w:name="_Toc1014"/>
      <w:bookmarkEnd w:id="83"/>
      <w:bookmarkEnd w:id="84"/>
      <w:bookmarkEnd w:id="85"/>
      <w:bookmarkEnd w:id="86"/>
      <w:proofErr w:type="spellStart"/>
      <w:r>
        <w:rPr>
          <w:rFonts w:eastAsia="宋体" w:hint="eastAsia"/>
        </w:rPr>
        <w:t>Hagatanian</w:t>
      </w:r>
      <w:proofErr w:type="spellEnd"/>
      <w:r>
        <w:rPr>
          <w:rFonts w:eastAsia="宋体" w:hint="eastAsia"/>
        </w:rPr>
        <w:t xml:space="preserve"> authorities</w:t>
      </w:r>
      <w:r>
        <w:rPr>
          <w:rFonts w:eastAsia="宋体"/>
        </w:rPr>
        <w:t>’</w:t>
      </w:r>
      <w:r>
        <w:rPr>
          <w:rFonts w:eastAsia="宋体" w:hint="eastAsia"/>
        </w:rPr>
        <w:t xml:space="preserve"> failure to protect and preserve the marine environment</w:t>
      </w:r>
      <w:r>
        <w:t xml:space="preserve"> </w:t>
      </w:r>
      <w:r>
        <w:rPr>
          <w:rFonts w:eastAsia="宋体" w:hint="eastAsia"/>
        </w:rPr>
        <w:t xml:space="preserve">is </w:t>
      </w:r>
      <w:r>
        <w:t>attributable to Hagatana</w:t>
      </w:r>
      <w:bookmarkEnd w:id="88"/>
      <w:bookmarkEnd w:id="89"/>
      <w:bookmarkEnd w:id="90"/>
      <w:bookmarkEnd w:id="91"/>
      <w:bookmarkEnd w:id="92"/>
    </w:p>
    <w:p w14:paraId="6B80A9C9" w14:textId="77777777" w:rsidR="000B4FBD" w:rsidRDefault="00000000">
      <w:pPr>
        <w:rPr>
          <w:rFonts w:eastAsia="宋体"/>
        </w:rPr>
      </w:pPr>
      <w:r>
        <w:t>The conduct of any State organ</w:t>
      </w:r>
      <w:r>
        <w:rPr>
          <w:rFonts w:eastAsia="宋体" w:hint="eastAsia"/>
        </w:rPr>
        <w:t>, including</w:t>
      </w:r>
      <w:r>
        <w:t xml:space="preserve"> omission</w:t>
      </w:r>
      <w:r>
        <w:rPr>
          <w:rFonts w:eastAsia="宋体" w:hint="eastAsia"/>
        </w:rPr>
        <w:t>,</w:t>
      </w:r>
      <w:r>
        <w:rPr>
          <w:rStyle w:val="af2"/>
          <w:rFonts w:hint="eastAsia"/>
          <w:szCs w:val="24"/>
        </w:rPr>
        <w:footnoteReference w:id="40"/>
      </w:r>
      <w:r>
        <w:rPr>
          <w:rFonts w:eastAsia="宋体" w:hint="eastAsia"/>
        </w:rPr>
        <w:t xml:space="preserve"> </w:t>
      </w:r>
      <w:r>
        <w:t>shall be considered an act of that State under international law</w:t>
      </w:r>
      <w:r>
        <w:rPr>
          <w:rFonts w:eastAsia="宋体" w:hint="eastAsia"/>
        </w:rPr>
        <w:t>.</w:t>
      </w:r>
      <w:r>
        <w:rPr>
          <w:rStyle w:val="af2"/>
          <w:rFonts w:hint="eastAsia"/>
          <w:szCs w:val="24"/>
        </w:rPr>
        <w:footnoteReference w:id="41"/>
      </w:r>
      <w:r>
        <w:rPr>
          <w:rFonts w:eastAsia="宋体" w:hint="eastAsia"/>
        </w:rPr>
        <w:t xml:space="preserve"> </w:t>
      </w:r>
      <w:r>
        <w:rPr>
          <w:rFonts w:eastAsia="宋体"/>
        </w:rPr>
        <w:t>In this case</w:t>
      </w:r>
      <w:r>
        <w:rPr>
          <w:rFonts w:eastAsia="宋体" w:hint="eastAsia"/>
        </w:rPr>
        <w:t xml:space="preserve">, as State organs, </w:t>
      </w:r>
      <w:proofErr w:type="spellStart"/>
      <w:r>
        <w:rPr>
          <w:rFonts w:eastAsia="宋体" w:hint="eastAsia"/>
        </w:rPr>
        <w:t>Hagatanian</w:t>
      </w:r>
      <w:proofErr w:type="spellEnd"/>
      <w:r>
        <w:rPr>
          <w:rFonts w:eastAsia="宋体" w:hint="eastAsia"/>
        </w:rPr>
        <w:t xml:space="preserve"> authorities were obliged to</w:t>
      </w:r>
      <w:r>
        <w:rPr>
          <w:rFonts w:eastAsia="宋体"/>
        </w:rPr>
        <w:t>:</w:t>
      </w:r>
      <w:r>
        <w:rPr>
          <w:rFonts w:eastAsia="宋体" w:hint="eastAsia"/>
        </w:rPr>
        <w:t xml:space="preserve"> </w:t>
      </w:r>
      <w:r>
        <w:rPr>
          <w:rFonts w:eastAsia="宋体"/>
        </w:rPr>
        <w:t>reduce GHG emissions as a source of pollution;</w:t>
      </w:r>
      <w:r>
        <w:rPr>
          <w:rFonts w:eastAsia="宋体" w:hint="eastAsia"/>
        </w:rPr>
        <w:t xml:space="preserve"> </w:t>
      </w:r>
      <w:r>
        <w:rPr>
          <w:rFonts w:eastAsia="宋体"/>
        </w:rPr>
        <w:t>prevent transboundary pollution;</w:t>
      </w:r>
      <w:r>
        <w:rPr>
          <w:rFonts w:eastAsia="宋体" w:hint="eastAsia"/>
        </w:rPr>
        <w:t xml:space="preserve"> </w:t>
      </w:r>
      <w:r>
        <w:rPr>
          <w:rFonts w:eastAsia="宋体"/>
        </w:rPr>
        <w:t>protect and preserve ecosystems, habitats and highly migratory fish stocks;</w:t>
      </w:r>
      <w:r>
        <w:rPr>
          <w:rFonts w:eastAsia="宋体" w:hint="eastAsia"/>
        </w:rPr>
        <w:t xml:space="preserve"> </w:t>
      </w:r>
      <w:r>
        <w:rPr>
          <w:rFonts w:eastAsia="宋体"/>
        </w:rPr>
        <w:t>promote education, training and public awareness related to climate change; provide financial resources for Tagan.</w:t>
      </w:r>
      <w:r>
        <w:rPr>
          <w:rStyle w:val="af2"/>
          <w:rFonts w:hint="eastAsia"/>
          <w:szCs w:val="24"/>
        </w:rPr>
        <w:footnoteReference w:id="42"/>
      </w:r>
      <w:r>
        <w:rPr>
          <w:rFonts w:eastAsia="宋体"/>
        </w:rPr>
        <w:t xml:space="preserve"> However, they </w:t>
      </w:r>
      <w:r>
        <w:rPr>
          <w:rFonts w:eastAsia="宋体" w:hint="eastAsia"/>
        </w:rPr>
        <w:t>failed to do so.</w:t>
      </w:r>
      <w:r>
        <w:rPr>
          <w:rStyle w:val="af2"/>
          <w:rFonts w:hint="eastAsia"/>
          <w:szCs w:val="24"/>
        </w:rPr>
        <w:footnoteReference w:id="43"/>
      </w:r>
      <w:r>
        <w:rPr>
          <w:rFonts w:eastAsia="宋体" w:hint="eastAsia"/>
        </w:rPr>
        <w:t xml:space="preserve"> Such omission </w:t>
      </w:r>
      <w:r>
        <w:rPr>
          <w:rFonts w:eastAsia="宋体"/>
        </w:rPr>
        <w:t>is</w:t>
      </w:r>
      <w:r>
        <w:rPr>
          <w:rFonts w:eastAsia="宋体" w:hint="eastAsia"/>
        </w:rPr>
        <w:t xml:space="preserve"> thus attributable to Hagatana.</w:t>
      </w:r>
    </w:p>
    <w:p w14:paraId="41FE7F34" w14:textId="77777777" w:rsidR="000B4FBD" w:rsidRDefault="00000000">
      <w:pPr>
        <w:pStyle w:val="3"/>
        <w:numPr>
          <w:ilvl w:val="2"/>
          <w:numId w:val="7"/>
        </w:numPr>
        <w:ind w:left="1412" w:hanging="420"/>
      </w:pPr>
      <w:bookmarkStart w:id="106" w:name="_Toc142607845"/>
      <w:proofErr w:type="spellStart"/>
      <w:r>
        <w:rPr>
          <w:rFonts w:eastAsia="宋体" w:hint="eastAsia"/>
        </w:rPr>
        <w:t>Hagatana</w:t>
      </w:r>
      <w:r>
        <w:rPr>
          <w:rFonts w:eastAsia="宋体"/>
        </w:rPr>
        <w:t>’</w:t>
      </w:r>
      <w:r>
        <w:rPr>
          <w:rFonts w:eastAsia="宋体" w:hint="eastAsia"/>
        </w:rPr>
        <w:t>s</w:t>
      </w:r>
      <w:proofErr w:type="spellEnd"/>
      <w:r>
        <w:rPr>
          <w:rFonts w:eastAsia="宋体" w:hint="eastAsia"/>
        </w:rPr>
        <w:t xml:space="preserve"> </w:t>
      </w:r>
      <w:r>
        <w:rPr>
          <w:rFonts w:eastAsia="宋体"/>
        </w:rPr>
        <w:t>actions</w:t>
      </w:r>
      <w:r>
        <w:rPr>
          <w:rFonts w:eastAsia="宋体" w:hint="eastAsia"/>
        </w:rPr>
        <w:t xml:space="preserve"> and omissions constitute breaches of international obligations to protect and preserve </w:t>
      </w:r>
      <w:r>
        <w:rPr>
          <w:rFonts w:eastAsia="宋体"/>
        </w:rPr>
        <w:t xml:space="preserve">the </w:t>
      </w:r>
      <w:r>
        <w:rPr>
          <w:rFonts w:eastAsia="宋体" w:hint="eastAsia"/>
        </w:rPr>
        <w:t>marine environment</w:t>
      </w:r>
      <w:bookmarkEnd w:id="93"/>
      <w:bookmarkEnd w:id="94"/>
      <w:bookmarkEnd w:id="106"/>
    </w:p>
    <w:p w14:paraId="5B62B90B" w14:textId="77777777" w:rsidR="000B4FBD" w:rsidRDefault="00000000">
      <w:pPr>
        <w:rPr>
          <w:rFonts w:eastAsia="宋体"/>
        </w:rPr>
      </w:pPr>
      <w:proofErr w:type="spellStart"/>
      <w:r>
        <w:rPr>
          <w:rFonts w:eastAsia="宋体" w:hint="eastAsia"/>
        </w:rPr>
        <w:t>Hagatana</w:t>
      </w:r>
      <w:r>
        <w:rPr>
          <w:rFonts w:eastAsia="宋体"/>
        </w:rPr>
        <w:t>’</w:t>
      </w:r>
      <w:r>
        <w:rPr>
          <w:rFonts w:eastAsia="宋体" w:hint="eastAsia"/>
        </w:rPr>
        <w:t>s</w:t>
      </w:r>
      <w:proofErr w:type="spellEnd"/>
      <w:r>
        <w:rPr>
          <w:rFonts w:eastAsia="宋体" w:hint="eastAsia"/>
        </w:rPr>
        <w:t xml:space="preserve"> breaches of its international obligations to protect and preserve </w:t>
      </w:r>
      <w:r>
        <w:rPr>
          <w:rFonts w:eastAsia="宋体"/>
        </w:rPr>
        <w:t xml:space="preserve">the </w:t>
      </w:r>
      <w:r>
        <w:rPr>
          <w:rFonts w:eastAsia="宋体" w:hint="eastAsia"/>
        </w:rPr>
        <w:t xml:space="preserve">marine environment will be stated in Pleading II, </w:t>
      </w:r>
      <w:r>
        <w:rPr>
          <w:rFonts w:eastAsia="宋体"/>
        </w:rPr>
        <w:t xml:space="preserve">which include </w:t>
      </w:r>
      <w:proofErr w:type="spellStart"/>
      <w:r>
        <w:rPr>
          <w:rFonts w:eastAsia="宋体" w:hint="eastAsia"/>
        </w:rPr>
        <w:t>Hagatana</w:t>
      </w:r>
      <w:r>
        <w:rPr>
          <w:rFonts w:eastAsia="宋体"/>
        </w:rPr>
        <w:t>’</w:t>
      </w:r>
      <w:r>
        <w:rPr>
          <w:rFonts w:eastAsia="宋体" w:hint="eastAsia"/>
        </w:rPr>
        <w:t>s</w:t>
      </w:r>
      <w:proofErr w:type="spellEnd"/>
      <w:r>
        <w:rPr>
          <w:rFonts w:eastAsia="宋体"/>
        </w:rPr>
        <w:t xml:space="preserve"> failure to</w:t>
      </w:r>
      <w:r>
        <w:rPr>
          <w:rFonts w:eastAsia="宋体" w:hint="eastAsia"/>
        </w:rPr>
        <w:t xml:space="preserve"> </w:t>
      </w:r>
      <w:r>
        <w:t>[</w:t>
      </w:r>
      <w:r>
        <w:rPr>
          <w:rFonts w:eastAsia="宋体" w:hint="eastAsia"/>
        </w:rPr>
        <w:t>a</w:t>
      </w:r>
      <w:r>
        <w:t>]</w:t>
      </w:r>
      <w:r>
        <w:rPr>
          <w:rFonts w:eastAsia="宋体" w:hint="eastAsia"/>
        </w:rPr>
        <w:t xml:space="preserve"> take all necessary measures to prevent transboundary pollution; [b] protect and preserve ecosystem</w:t>
      </w:r>
      <w:r>
        <w:rPr>
          <w:rFonts w:eastAsia="宋体"/>
        </w:rPr>
        <w:t>s</w:t>
      </w:r>
      <w:r>
        <w:rPr>
          <w:rFonts w:eastAsia="宋体" w:hint="eastAsia"/>
        </w:rPr>
        <w:t xml:space="preserve"> and </w:t>
      </w:r>
      <w:r>
        <w:rPr>
          <w:rFonts w:eastAsia="宋体"/>
        </w:rPr>
        <w:t xml:space="preserve">the </w:t>
      </w:r>
      <w:r>
        <w:rPr>
          <w:rFonts w:eastAsia="宋体" w:hint="eastAsia"/>
        </w:rPr>
        <w:t>habitat of depleted species; [c] cooperate in regional level; [d] promote education, training and public awareness related to climate change.</w:t>
      </w:r>
    </w:p>
    <w:p w14:paraId="7561BBF3" w14:textId="77777777" w:rsidR="000B4FBD" w:rsidRDefault="00000000">
      <w:pPr>
        <w:pStyle w:val="3"/>
        <w:numPr>
          <w:ilvl w:val="2"/>
          <w:numId w:val="9"/>
        </w:numPr>
        <w:ind w:left="1412" w:hanging="420"/>
      </w:pPr>
      <w:bookmarkStart w:id="107" w:name="_Toc142607846"/>
      <w:r>
        <w:lastRenderedPageBreak/>
        <w:t>Concurrent causes or plural actors</w:t>
      </w:r>
      <w:r>
        <w:rPr>
          <w:rFonts w:hint="eastAsia"/>
        </w:rPr>
        <w:t xml:space="preserve"> shall not preclude </w:t>
      </w:r>
      <w:proofErr w:type="spellStart"/>
      <w:r>
        <w:rPr>
          <w:rFonts w:hint="eastAsia"/>
        </w:rPr>
        <w:t>Hagatana</w:t>
      </w:r>
      <w:r>
        <w:t>’</w:t>
      </w:r>
      <w:r>
        <w:rPr>
          <w:rFonts w:hint="eastAsia"/>
        </w:rPr>
        <w:t>s</w:t>
      </w:r>
      <w:proofErr w:type="spellEnd"/>
      <w:r>
        <w:rPr>
          <w:rFonts w:hint="eastAsia"/>
        </w:rPr>
        <w:t xml:space="preserve"> partial responsibility</w:t>
      </w:r>
      <w:bookmarkEnd w:id="95"/>
      <w:bookmarkEnd w:id="96"/>
      <w:r>
        <w:t xml:space="preserve"> for the deleterious effects</w:t>
      </w:r>
      <w:bookmarkEnd w:id="97"/>
      <w:bookmarkEnd w:id="107"/>
    </w:p>
    <w:p w14:paraId="41745B21" w14:textId="77777777" w:rsidR="000B4FBD" w:rsidRDefault="00000000">
      <w:pPr>
        <w:rPr>
          <w:rFonts w:eastAsia="宋体"/>
        </w:rPr>
      </w:pPr>
      <w:r>
        <w:rPr>
          <w:rFonts w:eastAsia="宋体"/>
        </w:rPr>
        <w:t>In accordance with international judicial practice,</w:t>
      </w:r>
      <w:r>
        <w:rPr>
          <w:rStyle w:val="af2"/>
        </w:rPr>
        <w:footnoteReference w:id="44"/>
      </w:r>
      <w:r>
        <w:rPr>
          <w:rFonts w:eastAsia="宋体"/>
        </w:rPr>
        <w:t xml:space="preserve"> State responsibility </w:t>
      </w:r>
      <w:r>
        <w:rPr>
          <w:rFonts w:eastAsia="宋体" w:hint="eastAsia"/>
        </w:rPr>
        <w:t xml:space="preserve">shall </w:t>
      </w:r>
      <w:r>
        <w:rPr>
          <w:rFonts w:eastAsia="宋体"/>
        </w:rPr>
        <w:t>not be precluded just on the ground of</w:t>
      </w:r>
      <w:r>
        <w:rPr>
          <w:lang w:eastAsia="zh-Hans"/>
        </w:rPr>
        <w:t xml:space="preserve"> </w:t>
      </w:r>
      <w:r>
        <w:rPr>
          <w:rFonts w:hint="eastAsia"/>
        </w:rPr>
        <w:t>concurrent causes</w:t>
      </w:r>
      <w:r>
        <w:t xml:space="preserve"> or plural actors</w:t>
      </w:r>
      <w:r>
        <w:rPr>
          <w:rFonts w:eastAsia="宋体" w:hint="eastAsia"/>
        </w:rPr>
        <w:t>.</w:t>
      </w:r>
      <w:r>
        <w:rPr>
          <w:rStyle w:val="af2"/>
          <w:rFonts w:hint="eastAsia"/>
        </w:rPr>
        <w:footnoteReference w:id="45"/>
      </w:r>
      <w:r>
        <w:rPr>
          <w:rFonts w:eastAsia="宋体" w:hint="eastAsia"/>
        </w:rPr>
        <w:t xml:space="preserve"> </w:t>
      </w:r>
      <w:r>
        <w:rPr>
          <w:rFonts w:eastAsia="宋体"/>
        </w:rPr>
        <w:t xml:space="preserve">Specifically, </w:t>
      </w:r>
      <w:r>
        <w:rPr>
          <w:rFonts w:eastAsia="宋体" w:hint="eastAsia"/>
        </w:rPr>
        <w:t>a</w:t>
      </w:r>
      <w:r>
        <w:rPr>
          <w:rFonts w:eastAsia="宋体"/>
        </w:rPr>
        <w:t xml:space="preserve"> State’</w:t>
      </w:r>
      <w:r>
        <w:rPr>
          <w:rFonts w:eastAsia="宋体" w:hint="eastAsia"/>
        </w:rPr>
        <w:t>s</w:t>
      </w:r>
      <w:r>
        <w:rPr>
          <w:rFonts w:eastAsia="宋体"/>
        </w:rPr>
        <w:t xml:space="preserve"> individual </w:t>
      </w:r>
      <w:r>
        <w:rPr>
          <w:rFonts w:eastAsia="宋体" w:hint="eastAsia"/>
        </w:rPr>
        <w:t xml:space="preserve">responsibility </w:t>
      </w:r>
      <w:r>
        <w:rPr>
          <w:rFonts w:eastAsia="宋体"/>
        </w:rPr>
        <w:t xml:space="preserve">for climate change </w:t>
      </w:r>
      <w:r>
        <w:rPr>
          <w:rFonts w:eastAsia="宋体" w:hint="eastAsia"/>
        </w:rPr>
        <w:t>sh</w:t>
      </w:r>
      <w:r>
        <w:rPr>
          <w:rFonts w:eastAsia="宋体"/>
        </w:rPr>
        <w:t>ould</w:t>
      </w:r>
      <w:r>
        <w:rPr>
          <w:rFonts w:eastAsia="宋体" w:hint="eastAsia"/>
        </w:rPr>
        <w:t xml:space="preserve"> not be precluded </w:t>
      </w:r>
      <w:r>
        <w:rPr>
          <w:rFonts w:eastAsia="宋体"/>
        </w:rPr>
        <w:t>based on its small share in global GHG emissions.</w:t>
      </w:r>
      <w:r>
        <w:rPr>
          <w:rStyle w:val="af2"/>
          <w:rFonts w:hint="eastAsia"/>
        </w:rPr>
        <w:footnoteReference w:id="46"/>
      </w:r>
      <w:r>
        <w:rPr>
          <w:rFonts w:eastAsia="宋体"/>
        </w:rPr>
        <w:t xml:space="preserve"> This could stimulate every State to reduce its GHG emissions and make contribution</w:t>
      </w:r>
      <w:r>
        <w:rPr>
          <w:rFonts w:eastAsia="宋体" w:hint="eastAsia"/>
        </w:rPr>
        <w:t>s</w:t>
      </w:r>
      <w:r>
        <w:rPr>
          <w:rFonts w:eastAsia="宋体"/>
        </w:rPr>
        <w:t xml:space="preserve"> to the allevi</w:t>
      </w:r>
      <w:r>
        <w:rPr>
          <w:rFonts w:eastAsia="宋体" w:hint="eastAsia"/>
          <w:lang w:eastAsia="zh-Hans"/>
        </w:rPr>
        <w:t>a</w:t>
      </w:r>
      <w:r>
        <w:rPr>
          <w:rFonts w:eastAsia="宋体"/>
        </w:rPr>
        <w:t>tion of climate change.</w:t>
      </w:r>
      <w:r>
        <w:rPr>
          <w:rStyle w:val="af2"/>
          <w:rFonts w:hint="eastAsia"/>
        </w:rPr>
        <w:footnoteReference w:id="47"/>
      </w:r>
    </w:p>
    <w:p w14:paraId="27D8D296" w14:textId="77777777" w:rsidR="000B4FBD" w:rsidRDefault="00000000">
      <w:pPr>
        <w:rPr>
          <w:rFonts w:eastAsia="宋体"/>
        </w:rPr>
      </w:pPr>
      <w:r>
        <w:rPr>
          <w:rFonts w:eastAsia="宋体" w:hint="eastAsia"/>
        </w:rPr>
        <w:t>In this case, Hagatana has been one of the top-five GHG emitting countries over the last 30 years.</w:t>
      </w:r>
      <w:r>
        <w:rPr>
          <w:rStyle w:val="af2"/>
          <w:rFonts w:hint="eastAsia"/>
        </w:rPr>
        <w:footnoteReference w:id="48"/>
      </w:r>
      <w:r>
        <w:rPr>
          <w:rFonts w:eastAsia="宋体" w:hint="eastAsia"/>
        </w:rPr>
        <w:t xml:space="preserve"> This is all the more reason why</w:t>
      </w:r>
      <w:r>
        <w:rPr>
          <w:rFonts w:eastAsia="宋体"/>
        </w:rPr>
        <w:t xml:space="preserve"> </w:t>
      </w:r>
      <w:proofErr w:type="spellStart"/>
      <w:r>
        <w:rPr>
          <w:rFonts w:eastAsia="宋体"/>
        </w:rPr>
        <w:t>Hagatana’s</w:t>
      </w:r>
      <w:proofErr w:type="spellEnd"/>
      <w:r>
        <w:rPr>
          <w:rFonts w:eastAsia="宋体"/>
        </w:rPr>
        <w:t xml:space="preserve"> partial responsibility for its </w:t>
      </w:r>
      <w:r>
        <w:rPr>
          <w:rFonts w:eastAsia="宋体" w:hint="eastAsia"/>
        </w:rPr>
        <w:t>GHG emissions</w:t>
      </w:r>
      <w:r>
        <w:rPr>
          <w:rFonts w:eastAsia="宋体"/>
        </w:rPr>
        <w:t xml:space="preserve"> </w:t>
      </w:r>
      <w:r>
        <w:rPr>
          <w:rFonts w:eastAsia="宋体" w:hint="eastAsia"/>
        </w:rPr>
        <w:t xml:space="preserve">shall </w:t>
      </w:r>
      <w:r>
        <w:rPr>
          <w:rFonts w:eastAsia="宋体"/>
        </w:rPr>
        <w:t xml:space="preserve">not be precluded by </w:t>
      </w:r>
      <w:r>
        <w:rPr>
          <w:rFonts w:eastAsia="宋体" w:hint="eastAsia"/>
          <w:lang w:eastAsia="zh-Hans"/>
        </w:rPr>
        <w:t>the</w:t>
      </w:r>
      <w:r>
        <w:rPr>
          <w:rFonts w:eastAsia="宋体"/>
          <w:lang w:eastAsia="zh-Hans"/>
        </w:rPr>
        <w:t xml:space="preserve"> </w:t>
      </w:r>
      <w:r>
        <w:rPr>
          <w:rFonts w:eastAsia="宋体" w:hint="eastAsia"/>
        </w:rPr>
        <w:t>multifactorial</w:t>
      </w:r>
      <w:r>
        <w:rPr>
          <w:rFonts w:eastAsia="宋体"/>
          <w:lang w:eastAsia="zh-Hans"/>
        </w:rPr>
        <w:t xml:space="preserve"> </w:t>
      </w:r>
      <w:r>
        <w:rPr>
          <w:rFonts w:eastAsia="宋体" w:hint="eastAsia"/>
        </w:rPr>
        <w:t xml:space="preserve">and </w:t>
      </w:r>
      <w:r>
        <w:rPr>
          <w:rFonts w:eastAsia="宋体"/>
          <w:lang w:eastAsia="zh-Hans"/>
        </w:rPr>
        <w:t>collective</w:t>
      </w:r>
      <w:r>
        <w:rPr>
          <w:rFonts w:eastAsia="宋体" w:hint="eastAsia"/>
        </w:rPr>
        <w:t xml:space="preserve"> </w:t>
      </w:r>
      <w:r>
        <w:rPr>
          <w:rFonts w:eastAsia="宋体"/>
          <w:lang w:eastAsia="zh-Hans"/>
        </w:rPr>
        <w:t>nature of climate change.</w:t>
      </w:r>
      <w:r>
        <w:rPr>
          <w:rStyle w:val="af2"/>
          <w:rFonts w:hint="eastAsia"/>
        </w:rPr>
        <w:footnoteReference w:id="49"/>
      </w:r>
    </w:p>
    <w:p w14:paraId="441396EA" w14:textId="77777777" w:rsidR="000B4FBD" w:rsidRDefault="00000000">
      <w:pPr>
        <w:pStyle w:val="2"/>
        <w:numPr>
          <w:ilvl w:val="0"/>
          <w:numId w:val="6"/>
        </w:numPr>
        <w:ind w:left="823"/>
      </w:pPr>
      <w:bookmarkStart w:id="108" w:name="_Toc142607847"/>
      <w:r>
        <w:rPr>
          <w:rFonts w:eastAsia="宋体" w:hint="eastAsia"/>
        </w:rPr>
        <w:t xml:space="preserve">Hagatana has </w:t>
      </w:r>
      <w:r>
        <w:rPr>
          <w:rFonts w:eastAsia="宋体"/>
        </w:rPr>
        <w:t xml:space="preserve">a </w:t>
      </w:r>
      <w:r>
        <w:rPr>
          <w:rFonts w:eastAsia="宋体" w:hint="eastAsia"/>
        </w:rPr>
        <w:t xml:space="preserve">responsibility under strict liability for causing transboundary harm through </w:t>
      </w:r>
      <w:r>
        <w:rPr>
          <w:rFonts w:eastAsia="宋体"/>
        </w:rPr>
        <w:t xml:space="preserve">hazardous </w:t>
      </w:r>
      <w:r>
        <w:t>activities not prohibited by international law</w:t>
      </w:r>
      <w:bookmarkEnd w:id="98"/>
      <w:bookmarkEnd w:id="99"/>
      <w:bookmarkEnd w:id="100"/>
      <w:bookmarkEnd w:id="101"/>
      <w:bookmarkEnd w:id="108"/>
    </w:p>
    <w:p w14:paraId="3E91615B" w14:textId="77777777" w:rsidR="000B4FBD" w:rsidRDefault="00000000">
      <w:pPr>
        <w:rPr>
          <w:rFonts w:eastAsia="宋体"/>
        </w:rPr>
      </w:pPr>
      <w:r>
        <w:t>State</w:t>
      </w:r>
      <w:r>
        <w:rPr>
          <w:rFonts w:eastAsia="宋体" w:hint="eastAsia"/>
        </w:rPr>
        <w:t xml:space="preserve">s shall bear strict </w:t>
      </w:r>
      <w:r>
        <w:t xml:space="preserve">liability for causing transboundary harm through </w:t>
      </w:r>
      <w:r>
        <w:rPr>
          <w:rFonts w:eastAsia="宋体" w:hint="eastAsia"/>
        </w:rPr>
        <w:t xml:space="preserve">hazardous </w:t>
      </w:r>
      <w:r>
        <w:t>activities not prohibited by international law</w:t>
      </w:r>
      <w:r>
        <w:rPr>
          <w:rFonts w:eastAsia="宋体" w:hint="eastAsia"/>
        </w:rPr>
        <w:t>.</w:t>
      </w:r>
      <w:r>
        <w:rPr>
          <w:rStyle w:val="af2"/>
          <w:szCs w:val="24"/>
        </w:rPr>
        <w:footnoteReference w:id="50"/>
      </w:r>
      <w:r>
        <w:rPr>
          <w:rFonts w:eastAsia="宋体" w:hint="eastAsia"/>
        </w:rPr>
        <w:t xml:space="preserve"> </w:t>
      </w:r>
      <w:r>
        <w:rPr>
          <w:rFonts w:eastAsia="宋体"/>
        </w:rPr>
        <w:t xml:space="preserve">It </w:t>
      </w:r>
      <w:r>
        <w:rPr>
          <w:rFonts w:eastAsia="宋体" w:hint="eastAsia"/>
        </w:rPr>
        <w:t>does not need proof of fault</w:t>
      </w:r>
      <w:r>
        <w:rPr>
          <w:rFonts w:eastAsia="宋体"/>
        </w:rPr>
        <w:t xml:space="preserve"> t</w:t>
      </w:r>
      <w:r>
        <w:rPr>
          <w:rFonts w:eastAsia="宋体" w:hint="eastAsia"/>
        </w:rPr>
        <w:t xml:space="preserve">o establish this </w:t>
      </w:r>
      <w:r>
        <w:rPr>
          <w:rFonts w:eastAsia="宋体" w:hint="eastAsia"/>
        </w:rPr>
        <w:lastRenderedPageBreak/>
        <w:t>responsibility,</w:t>
      </w:r>
      <w:r>
        <w:rPr>
          <w:rStyle w:val="af2"/>
          <w:szCs w:val="24"/>
        </w:rPr>
        <w:footnoteReference w:id="51"/>
      </w:r>
      <w:r>
        <w:rPr>
          <w:rFonts w:eastAsia="宋体" w:hint="eastAsia"/>
        </w:rPr>
        <w:t xml:space="preserve"> but requires that [1] the activities involved a risk of causing significant harm;</w:t>
      </w:r>
      <w:r>
        <w:rPr>
          <w:rStyle w:val="af2"/>
          <w:szCs w:val="24"/>
        </w:rPr>
        <w:footnoteReference w:id="52"/>
      </w:r>
      <w:r>
        <w:rPr>
          <w:rFonts w:eastAsia="宋体" w:hint="eastAsia"/>
        </w:rPr>
        <w:t xml:space="preserve"> [2] the harm was </w:t>
      </w:r>
      <w:r>
        <w:rPr>
          <w:rFonts w:hint="eastAsia"/>
        </w:rPr>
        <w:t>physical</w:t>
      </w:r>
      <w:r>
        <w:rPr>
          <w:rFonts w:eastAsia="宋体" w:hint="eastAsia"/>
        </w:rPr>
        <w:t>, significant and transboundary;</w:t>
      </w:r>
      <w:r>
        <w:rPr>
          <w:vertAlign w:val="superscript"/>
        </w:rPr>
        <w:footnoteReference w:id="53"/>
      </w:r>
      <w:r>
        <w:rPr>
          <w:rFonts w:eastAsia="宋体" w:hint="eastAsia"/>
        </w:rPr>
        <w:t xml:space="preserve"> [3] there existed a </w:t>
      </w:r>
      <w:r>
        <w:rPr>
          <w:rFonts w:hint="eastAsia"/>
        </w:rPr>
        <w:t>causation</w:t>
      </w:r>
      <w:r>
        <w:rPr>
          <w:rFonts w:eastAsia="宋体" w:hint="eastAsia"/>
        </w:rPr>
        <w:t xml:space="preserve"> between the activities and the harm</w:t>
      </w:r>
      <w:r>
        <w:t>.</w:t>
      </w:r>
      <w:r>
        <w:rPr>
          <w:rStyle w:val="af2"/>
        </w:rPr>
        <w:footnoteReference w:id="54"/>
      </w:r>
      <w:r>
        <w:rPr>
          <w:rFonts w:eastAsia="宋体" w:hint="eastAsia"/>
        </w:rPr>
        <w:t xml:space="preserve"> In this case, even if Hagatana is found without an internationally wrongful act, it still</w:t>
      </w:r>
      <w:r>
        <w:rPr>
          <w:rFonts w:eastAsia="宋体"/>
        </w:rPr>
        <w:t xml:space="preserve"> </w:t>
      </w:r>
      <w:r>
        <w:rPr>
          <w:rFonts w:eastAsia="宋体" w:hint="eastAsia"/>
        </w:rPr>
        <w:t xml:space="preserve">has </w:t>
      </w:r>
      <w:r>
        <w:rPr>
          <w:rFonts w:eastAsia="宋体"/>
        </w:rPr>
        <w:t xml:space="preserve">a </w:t>
      </w:r>
      <w:r>
        <w:rPr>
          <w:rFonts w:eastAsia="宋体" w:hint="eastAsia"/>
        </w:rPr>
        <w:t>responsibility due to strict liability.</w:t>
      </w:r>
    </w:p>
    <w:p w14:paraId="6A50AB6F" w14:textId="77777777" w:rsidR="000B4FBD" w:rsidRDefault="00000000">
      <w:pPr>
        <w:pStyle w:val="3"/>
        <w:numPr>
          <w:ilvl w:val="2"/>
          <w:numId w:val="10"/>
        </w:numPr>
        <w:ind w:left="1412" w:hanging="420"/>
      </w:pPr>
      <w:bookmarkStart w:id="109" w:name="_Toc13031"/>
      <w:bookmarkStart w:id="110" w:name="_Toc142607848"/>
      <w:bookmarkStart w:id="111" w:name="_Toc31601"/>
      <w:bookmarkStart w:id="112" w:name="_Toc12721"/>
      <w:bookmarkStart w:id="113" w:name="_Toc7396"/>
      <w:bookmarkStart w:id="114" w:name="_Toc11183"/>
      <w:proofErr w:type="spellStart"/>
      <w:r>
        <w:rPr>
          <w:rFonts w:eastAsia="宋体" w:hint="eastAsia"/>
        </w:rPr>
        <w:t>Hagatana</w:t>
      </w:r>
      <w:r>
        <w:rPr>
          <w:rFonts w:eastAsia="宋体"/>
        </w:rPr>
        <w:t>’</w:t>
      </w:r>
      <w:r>
        <w:rPr>
          <w:rFonts w:eastAsia="宋体" w:hint="eastAsia"/>
        </w:rPr>
        <w:t>s</w:t>
      </w:r>
      <w:proofErr w:type="spellEnd"/>
      <w:r>
        <w:rPr>
          <w:rFonts w:eastAsia="宋体" w:hint="eastAsia"/>
        </w:rPr>
        <w:t xml:space="preserve"> emitting activities</w:t>
      </w:r>
      <w:r>
        <w:rPr>
          <w:rFonts w:hint="eastAsia"/>
        </w:rPr>
        <w:t xml:space="preserve"> involve</w:t>
      </w:r>
      <w:r>
        <w:rPr>
          <w:rFonts w:eastAsia="宋体" w:hint="eastAsia"/>
        </w:rPr>
        <w:t>d</w:t>
      </w:r>
      <w:r>
        <w:rPr>
          <w:rFonts w:hint="eastAsia"/>
        </w:rPr>
        <w:t xml:space="preserve"> a risk of causing significant harm</w:t>
      </w:r>
      <w:bookmarkEnd w:id="109"/>
      <w:bookmarkEnd w:id="110"/>
      <w:bookmarkEnd w:id="111"/>
    </w:p>
    <w:p w14:paraId="33CDB730" w14:textId="77777777" w:rsidR="000B4FBD" w:rsidRDefault="00000000">
      <w:r>
        <w:rPr>
          <w:rFonts w:eastAsia="宋体"/>
        </w:rPr>
        <w:t>The existence of ri</w:t>
      </w:r>
      <w:r>
        <w:rPr>
          <w:rFonts w:eastAsia="宋体" w:hint="eastAsia"/>
        </w:rPr>
        <w:t xml:space="preserve">sk </w:t>
      </w:r>
      <w:r>
        <w:rPr>
          <w:rFonts w:eastAsia="宋体"/>
        </w:rPr>
        <w:t xml:space="preserve">can be proved if </w:t>
      </w:r>
      <w:r>
        <w:rPr>
          <w:rFonts w:eastAsia="宋体" w:hint="eastAsia"/>
        </w:rPr>
        <w:t>a properly informed observer had or ought to have</w:t>
      </w:r>
      <w:r>
        <w:rPr>
          <w:rFonts w:eastAsia="宋体"/>
        </w:rPr>
        <w:t xml:space="preserve"> anticipated it</w:t>
      </w:r>
      <w:r>
        <w:rPr>
          <w:rFonts w:eastAsia="宋体" w:hint="eastAsia"/>
        </w:rPr>
        <w:t>.</w:t>
      </w:r>
      <w:r>
        <w:rPr>
          <w:rStyle w:val="af2"/>
          <w:rFonts w:hint="eastAsia"/>
        </w:rPr>
        <w:footnoteReference w:id="55"/>
      </w:r>
      <w:r>
        <w:rPr>
          <w:rFonts w:eastAsia="宋体" w:hint="eastAsia"/>
        </w:rPr>
        <w:t xml:space="preserve"> In this case, Tagan has been carrying out annual assessments on coral bleaching.</w:t>
      </w:r>
      <w:r>
        <w:rPr>
          <w:rStyle w:val="af2"/>
          <w:rFonts w:hint="eastAsia"/>
        </w:rPr>
        <w:footnoteReference w:id="56"/>
      </w:r>
      <w:r>
        <w:rPr>
          <w:rFonts w:eastAsia="宋体" w:hint="eastAsia"/>
        </w:rPr>
        <w:t xml:space="preserve"> It </w:t>
      </w:r>
      <w:r>
        <w:rPr>
          <w:rFonts w:eastAsia="宋体"/>
        </w:rPr>
        <w:t xml:space="preserve">has </w:t>
      </w:r>
      <w:r>
        <w:rPr>
          <w:rFonts w:eastAsia="宋体" w:hint="eastAsia"/>
        </w:rPr>
        <w:t xml:space="preserve">also </w:t>
      </w:r>
      <w:r>
        <w:rPr>
          <w:rFonts w:eastAsia="宋体"/>
        </w:rPr>
        <w:t xml:space="preserve">been </w:t>
      </w:r>
      <w:r>
        <w:rPr>
          <w:rFonts w:eastAsia="宋体" w:hint="eastAsia"/>
        </w:rPr>
        <w:t>constantly alerting Hagatana to the deleterious effects caused by climate change.</w:t>
      </w:r>
      <w:r>
        <w:rPr>
          <w:rStyle w:val="af2"/>
          <w:rFonts w:hint="eastAsia"/>
        </w:rPr>
        <w:footnoteReference w:id="57"/>
      </w:r>
      <w:r>
        <w:rPr>
          <w:rFonts w:eastAsia="宋体" w:hint="eastAsia"/>
        </w:rPr>
        <w:t xml:space="preserve"> Having been informed of the above </w:t>
      </w:r>
      <w:r>
        <w:rPr>
          <w:rFonts w:eastAsia="宋体"/>
        </w:rPr>
        <w:t>circumstances</w:t>
      </w:r>
      <w:r>
        <w:rPr>
          <w:rFonts w:eastAsia="宋体" w:hint="eastAsia"/>
        </w:rPr>
        <w:t xml:space="preserve">, Hagatana at least ought to know </w:t>
      </w:r>
      <w:r>
        <w:rPr>
          <w:rFonts w:eastAsia="宋体"/>
        </w:rPr>
        <w:t xml:space="preserve">that </w:t>
      </w:r>
      <w:r>
        <w:rPr>
          <w:rFonts w:eastAsia="宋体" w:hint="eastAsia"/>
        </w:rPr>
        <w:t>its excessive emissions</w:t>
      </w:r>
      <w:r>
        <w:rPr>
          <w:rFonts w:eastAsia="宋体"/>
        </w:rPr>
        <w:t xml:space="preserve"> had a</w:t>
      </w:r>
      <w:r>
        <w:rPr>
          <w:rFonts w:eastAsia="宋体" w:hint="eastAsia"/>
        </w:rPr>
        <w:t xml:space="preserve"> risk of causing significant harm.</w:t>
      </w:r>
    </w:p>
    <w:p w14:paraId="75F97B8F" w14:textId="77777777" w:rsidR="000B4FBD" w:rsidRDefault="00000000">
      <w:pPr>
        <w:pStyle w:val="3"/>
        <w:numPr>
          <w:ilvl w:val="2"/>
          <w:numId w:val="10"/>
        </w:numPr>
        <w:ind w:left="1412" w:hanging="420"/>
      </w:pPr>
      <w:bookmarkStart w:id="115" w:name="_Toc142607849"/>
      <w:bookmarkStart w:id="116" w:name="_Toc2979"/>
      <w:bookmarkStart w:id="117" w:name="_Toc12680"/>
      <w:r>
        <w:rPr>
          <w:rFonts w:eastAsia="宋体" w:hint="eastAsia"/>
        </w:rPr>
        <w:t>T</w:t>
      </w:r>
      <w:r>
        <w:rPr>
          <w:rFonts w:eastAsia="宋体"/>
        </w:rPr>
        <w:t xml:space="preserve">he harm caused by </w:t>
      </w:r>
      <w:proofErr w:type="spellStart"/>
      <w:r>
        <w:rPr>
          <w:rFonts w:eastAsia="宋体"/>
        </w:rPr>
        <w:t>Hagatana’s</w:t>
      </w:r>
      <w:proofErr w:type="spellEnd"/>
      <w:r>
        <w:rPr>
          <w:rFonts w:eastAsia="宋体"/>
        </w:rPr>
        <w:t xml:space="preserve"> </w:t>
      </w:r>
      <w:r>
        <w:rPr>
          <w:rFonts w:eastAsia="宋体" w:hint="eastAsia"/>
        </w:rPr>
        <w:t xml:space="preserve">emitting </w:t>
      </w:r>
      <w:r>
        <w:rPr>
          <w:rFonts w:eastAsia="宋体"/>
        </w:rPr>
        <w:t xml:space="preserve">activities was </w:t>
      </w:r>
      <w:bookmarkEnd w:id="112"/>
      <w:bookmarkEnd w:id="113"/>
      <w:r>
        <w:rPr>
          <w:rFonts w:eastAsia="宋体" w:hint="eastAsia"/>
        </w:rPr>
        <w:t>physical, significant and transboundary</w:t>
      </w:r>
      <w:bookmarkEnd w:id="115"/>
      <w:bookmarkEnd w:id="116"/>
      <w:bookmarkEnd w:id="117"/>
    </w:p>
    <w:p w14:paraId="7F0615F4" w14:textId="77777777" w:rsidR="000B4FBD" w:rsidRDefault="00000000">
      <w:pPr>
        <w:pStyle w:val="4"/>
        <w:numPr>
          <w:ilvl w:val="3"/>
          <w:numId w:val="11"/>
        </w:numPr>
        <w:ind w:left="1838" w:hanging="420"/>
        <w:rPr>
          <w:rFonts w:hint="eastAsia"/>
        </w:rPr>
      </w:pPr>
      <w:bookmarkStart w:id="118" w:name="_Toc142607850"/>
      <w:bookmarkStart w:id="119" w:name="_Toc20932"/>
      <w:bookmarkStart w:id="120" w:name="_Toc23758"/>
      <w:bookmarkStart w:id="121" w:name="_Toc20325"/>
      <w:bookmarkStart w:id="122" w:name="_Toc14015"/>
      <w:r>
        <w:t xml:space="preserve">The harm caused by </w:t>
      </w:r>
      <w:proofErr w:type="spellStart"/>
      <w:r>
        <w:t>Hagatana’s</w:t>
      </w:r>
      <w:proofErr w:type="spellEnd"/>
      <w:r>
        <w:t xml:space="preserve"> activities was </w:t>
      </w:r>
      <w:r>
        <w:rPr>
          <w:rFonts w:eastAsia="宋体" w:hint="eastAsia"/>
        </w:rPr>
        <w:t>physical</w:t>
      </w:r>
      <w:bookmarkEnd w:id="118"/>
      <w:bookmarkEnd w:id="119"/>
      <w:bookmarkEnd w:id="120"/>
      <w:bookmarkEnd w:id="121"/>
    </w:p>
    <w:p w14:paraId="27853F55" w14:textId="77777777" w:rsidR="000B4FBD" w:rsidRDefault="00000000">
      <w:pPr>
        <w:rPr>
          <w:rFonts w:eastAsia="宋体"/>
        </w:rPr>
      </w:pPr>
      <w:r>
        <w:rPr>
          <w:rFonts w:eastAsia="宋体"/>
        </w:rPr>
        <w:t>“</w:t>
      </w:r>
      <w:r>
        <w:rPr>
          <w:rFonts w:eastAsia="宋体" w:hint="eastAsia"/>
        </w:rPr>
        <w:t>Physical</w:t>
      </w:r>
      <w:r>
        <w:rPr>
          <w:rFonts w:eastAsia="宋体"/>
        </w:rPr>
        <w:t xml:space="preserve"> harm”</w:t>
      </w:r>
      <w:r>
        <w:rPr>
          <w:rFonts w:eastAsia="宋体" w:hint="eastAsia"/>
        </w:rPr>
        <w:t xml:space="preserve"> intends to</w:t>
      </w:r>
      <w:r>
        <w:rPr>
          <w:rFonts w:eastAsia="宋体"/>
        </w:rPr>
        <w:t xml:space="preserve"> only</w:t>
      </w:r>
      <w:r>
        <w:rPr>
          <w:rFonts w:eastAsia="宋体" w:hint="eastAsia"/>
        </w:rPr>
        <w:t xml:space="preserve"> exclude </w:t>
      </w:r>
      <w:r>
        <w:rPr>
          <w:rFonts w:eastAsia="宋体"/>
        </w:rPr>
        <w:t>harm caused by</w:t>
      </w:r>
      <w:r>
        <w:rPr>
          <w:rFonts w:eastAsia="宋体" w:hint="eastAsia"/>
        </w:rPr>
        <w:t xml:space="preserve"> State policies in monetary or socioeconomic fields</w:t>
      </w:r>
      <w:r>
        <w:rPr>
          <w:rFonts w:eastAsia="宋体"/>
        </w:rPr>
        <w:t>,</w:t>
      </w:r>
      <w:r>
        <w:rPr>
          <w:rStyle w:val="af2"/>
          <w:szCs w:val="24"/>
        </w:rPr>
        <w:footnoteReference w:id="58"/>
      </w:r>
      <w:r>
        <w:rPr>
          <w:rFonts w:eastAsia="宋体"/>
        </w:rPr>
        <w:t xml:space="preserve"> while </w:t>
      </w:r>
      <w:r>
        <w:rPr>
          <w:rFonts w:eastAsia="宋体" w:hint="eastAsia"/>
        </w:rPr>
        <w:t>includ</w:t>
      </w:r>
      <w:r>
        <w:rPr>
          <w:rFonts w:eastAsia="宋体"/>
        </w:rPr>
        <w:t>ing</w:t>
      </w:r>
      <w:r>
        <w:rPr>
          <w:rFonts w:eastAsia="宋体" w:hint="eastAsia"/>
        </w:rPr>
        <w:t xml:space="preserve"> material harm caused to the environment, property or </w:t>
      </w:r>
      <w:r>
        <w:rPr>
          <w:rFonts w:eastAsia="宋体" w:hint="eastAsia"/>
        </w:rPr>
        <w:lastRenderedPageBreak/>
        <w:t>persons.</w:t>
      </w:r>
      <w:r>
        <w:rPr>
          <w:rStyle w:val="af2"/>
          <w:rFonts w:hint="eastAsia"/>
        </w:rPr>
        <w:footnoteReference w:id="59"/>
      </w:r>
    </w:p>
    <w:p w14:paraId="3DDB65F0" w14:textId="22603575" w:rsidR="000B4FBD" w:rsidRDefault="00000000">
      <w:r>
        <w:rPr>
          <w:rFonts w:eastAsia="宋体" w:hint="eastAsia"/>
        </w:rPr>
        <w:t>In th</w:t>
      </w:r>
      <w:r>
        <w:rPr>
          <w:rFonts w:eastAsia="宋体"/>
        </w:rPr>
        <w:t xml:space="preserve">is </w:t>
      </w:r>
      <w:r>
        <w:rPr>
          <w:rFonts w:eastAsia="宋体" w:hint="eastAsia"/>
        </w:rPr>
        <w:t>case, the environmental harm includes the mass coral</w:t>
      </w:r>
      <w:r>
        <w:rPr>
          <w:rFonts w:eastAsia="宋体"/>
        </w:rPr>
        <w:t xml:space="preserve"> </w:t>
      </w:r>
      <w:r>
        <w:rPr>
          <w:rFonts w:eastAsia="宋体" w:hint="eastAsia"/>
        </w:rPr>
        <w:t xml:space="preserve">bleaching and dramatically depleted </w:t>
      </w:r>
      <w:r>
        <w:t>yellowfin tuna</w:t>
      </w:r>
      <w:r>
        <w:rPr>
          <w:rFonts w:eastAsia="宋体" w:hint="eastAsia"/>
        </w:rPr>
        <w:t>.</w:t>
      </w:r>
      <w:r>
        <w:rPr>
          <w:rStyle w:val="af2"/>
          <w:rFonts w:hint="eastAsia"/>
        </w:rPr>
        <w:footnoteReference w:id="60"/>
      </w:r>
      <w:r>
        <w:rPr>
          <w:rFonts w:eastAsia="宋体" w:hint="eastAsia"/>
        </w:rPr>
        <w:t xml:space="preserve"> Tagan</w:t>
      </w:r>
      <w:r>
        <w:rPr>
          <w:rFonts w:eastAsia="宋体"/>
        </w:rPr>
        <w:t>’</w:t>
      </w:r>
      <w:r>
        <w:rPr>
          <w:rFonts w:eastAsia="宋体" w:hint="eastAsia"/>
        </w:rPr>
        <w:t xml:space="preserve">s </w:t>
      </w:r>
      <w:r>
        <w:rPr>
          <w:rFonts w:eastAsia="宋体"/>
        </w:rPr>
        <w:t xml:space="preserve">consequent </w:t>
      </w:r>
      <w:r>
        <w:rPr>
          <w:rFonts w:eastAsia="宋体" w:hint="eastAsia"/>
        </w:rPr>
        <w:t>economic loss</w:t>
      </w:r>
      <w:r w:rsidR="00D54F59">
        <w:rPr>
          <w:rFonts w:eastAsia="宋体"/>
        </w:rPr>
        <w:t>es</w:t>
      </w:r>
      <w:r>
        <w:rPr>
          <w:rFonts w:eastAsia="宋体" w:hint="eastAsia"/>
        </w:rPr>
        <w:t xml:space="preserve"> in tourism and fishery</w:t>
      </w:r>
      <w:r>
        <w:rPr>
          <w:rFonts w:eastAsia="宋体"/>
        </w:rPr>
        <w:t xml:space="preserve"> w</w:t>
      </w:r>
      <w:r w:rsidR="00D54F59">
        <w:rPr>
          <w:rFonts w:eastAsia="宋体"/>
        </w:rPr>
        <w:t>ere</w:t>
      </w:r>
      <w:r>
        <w:rPr>
          <w:rFonts w:eastAsia="宋体"/>
        </w:rPr>
        <w:t xml:space="preserve"> caused by environmental harm rather than </w:t>
      </w:r>
      <w:r>
        <w:rPr>
          <w:rFonts w:eastAsia="宋体" w:hint="eastAsia"/>
        </w:rPr>
        <w:t>monetary or socioeconomic policies.</w:t>
      </w:r>
      <w:r>
        <w:rPr>
          <w:rStyle w:val="af2"/>
          <w:rFonts w:hint="eastAsia"/>
        </w:rPr>
        <w:footnoteReference w:id="61"/>
      </w:r>
      <w:r>
        <w:rPr>
          <w:rFonts w:eastAsia="宋体" w:hint="eastAsia"/>
        </w:rPr>
        <w:t xml:space="preserve"> The destruction </w:t>
      </w:r>
      <w:r>
        <w:rPr>
          <w:rFonts w:eastAsia="宋体"/>
        </w:rPr>
        <w:t>of</w:t>
      </w:r>
      <w:r>
        <w:rPr>
          <w:rFonts w:eastAsia="宋体" w:hint="eastAsia"/>
        </w:rPr>
        <w:t xml:space="preserve"> wells, homes and infrastructure shall also be considered as physical harm since they fall within the scope of property.</w:t>
      </w:r>
      <w:r>
        <w:rPr>
          <w:rStyle w:val="af2"/>
          <w:rFonts w:hint="eastAsia"/>
        </w:rPr>
        <w:footnoteReference w:id="62"/>
      </w:r>
      <w:r>
        <w:rPr>
          <w:rFonts w:eastAsia="宋体" w:hint="eastAsia"/>
        </w:rPr>
        <w:t xml:space="preserve"> </w:t>
      </w:r>
      <w:r>
        <w:rPr>
          <w:rFonts w:eastAsia="宋体"/>
        </w:rPr>
        <w:t>Therefore</w:t>
      </w:r>
      <w:r>
        <w:rPr>
          <w:rFonts w:eastAsia="宋体" w:hint="eastAsia"/>
        </w:rPr>
        <w:t xml:space="preserve">, the above harm is in line with the </w:t>
      </w:r>
      <w:r>
        <w:rPr>
          <w:rFonts w:eastAsia="宋体"/>
        </w:rPr>
        <w:t>“</w:t>
      </w:r>
      <w:r>
        <w:rPr>
          <w:rFonts w:eastAsia="宋体" w:hint="eastAsia"/>
        </w:rPr>
        <w:t>physical</w:t>
      </w:r>
      <w:r>
        <w:rPr>
          <w:rFonts w:eastAsia="宋体"/>
        </w:rPr>
        <w:t>”</w:t>
      </w:r>
      <w:r>
        <w:rPr>
          <w:rFonts w:eastAsia="宋体" w:hint="eastAsia"/>
        </w:rPr>
        <w:t xml:space="preserve"> requirement.</w:t>
      </w:r>
    </w:p>
    <w:p w14:paraId="24E27BA9" w14:textId="77777777" w:rsidR="000B4FBD" w:rsidRDefault="00000000">
      <w:pPr>
        <w:pStyle w:val="4"/>
        <w:numPr>
          <w:ilvl w:val="3"/>
          <w:numId w:val="11"/>
        </w:numPr>
        <w:ind w:left="1838" w:hanging="420"/>
        <w:rPr>
          <w:rFonts w:hint="eastAsia"/>
        </w:rPr>
      </w:pPr>
      <w:bookmarkStart w:id="123" w:name="_Toc142607851"/>
      <w:bookmarkStart w:id="124" w:name="_Toc9950"/>
      <w:bookmarkStart w:id="125" w:name="_Toc17197"/>
      <w:bookmarkStart w:id="126" w:name="_Toc9423"/>
      <w:r>
        <w:t xml:space="preserve">The harm caused by </w:t>
      </w:r>
      <w:proofErr w:type="spellStart"/>
      <w:r>
        <w:t>Hagatana’s</w:t>
      </w:r>
      <w:proofErr w:type="spellEnd"/>
      <w:r>
        <w:t xml:space="preserve"> activities was significant</w:t>
      </w:r>
      <w:bookmarkEnd w:id="114"/>
      <w:bookmarkEnd w:id="122"/>
      <w:bookmarkEnd w:id="123"/>
      <w:bookmarkEnd w:id="124"/>
      <w:bookmarkEnd w:id="125"/>
      <w:bookmarkEnd w:id="126"/>
    </w:p>
    <w:p w14:paraId="1FAEC336" w14:textId="77777777" w:rsidR="000B4FBD" w:rsidRDefault="00000000">
      <w:pPr>
        <w:rPr>
          <w:rFonts w:eastAsia="宋体"/>
        </w:rPr>
      </w:pPr>
      <w:r>
        <w:t xml:space="preserve">To </w:t>
      </w:r>
      <w:r>
        <w:rPr>
          <w:rFonts w:eastAsia="宋体" w:hint="eastAsia"/>
        </w:rPr>
        <w:t>trigger S</w:t>
      </w:r>
      <w:r>
        <w:t>tate responsibility, the transboundary harm must be significant</w:t>
      </w:r>
      <w:r>
        <w:rPr>
          <w:rFonts w:eastAsia="宋体" w:hint="eastAsia"/>
        </w:rPr>
        <w:t>.</w:t>
      </w:r>
      <w:r>
        <w:rPr>
          <w:rStyle w:val="af2"/>
        </w:rPr>
        <w:footnoteReference w:id="63"/>
      </w:r>
      <w:r>
        <w:t xml:space="preserve"> </w:t>
      </w:r>
      <w:r>
        <w:rPr>
          <w:rFonts w:eastAsia="宋体" w:hint="eastAsia"/>
        </w:rPr>
        <w:t xml:space="preserve">This means the harm </w:t>
      </w:r>
      <w:r>
        <w:t xml:space="preserve">should </w:t>
      </w:r>
      <w:r>
        <w:rPr>
          <w:rFonts w:eastAsia="宋体"/>
        </w:rPr>
        <w:t xml:space="preserve">be </w:t>
      </w:r>
      <w:r>
        <w:t xml:space="preserve">more than </w:t>
      </w:r>
      <w:r>
        <w:rPr>
          <w:rFonts w:eastAsia="宋体"/>
        </w:rPr>
        <w:t>“</w:t>
      </w:r>
      <w:r>
        <w:t>detectable</w:t>
      </w:r>
      <w:r>
        <w:rPr>
          <w:rFonts w:eastAsia="宋体"/>
        </w:rPr>
        <w:t>”</w:t>
      </w:r>
      <w:r>
        <w:t xml:space="preserve">, </w:t>
      </w:r>
      <w:r>
        <w:rPr>
          <w:rFonts w:eastAsia="宋体" w:hint="eastAsia"/>
        </w:rPr>
        <w:t>but</w:t>
      </w:r>
      <w:r>
        <w:t xml:space="preserve"> does not need to be at the level of </w:t>
      </w:r>
      <w:r>
        <w:rPr>
          <w:rFonts w:eastAsia="宋体"/>
        </w:rPr>
        <w:t>“</w:t>
      </w:r>
      <w:r>
        <w:t>serious</w:t>
      </w:r>
      <w:r>
        <w:rPr>
          <w:rFonts w:eastAsia="宋体"/>
        </w:rPr>
        <w:t>”</w:t>
      </w:r>
      <w:r>
        <w:t xml:space="preserve"> or </w:t>
      </w:r>
      <w:r>
        <w:rPr>
          <w:rFonts w:eastAsia="宋体"/>
        </w:rPr>
        <w:t>“</w:t>
      </w:r>
      <w:r>
        <w:t>substantial</w:t>
      </w:r>
      <w:r>
        <w:rPr>
          <w:rFonts w:eastAsia="宋体"/>
        </w:rPr>
        <w:t>”</w:t>
      </w:r>
      <w:r>
        <w:t>.</w:t>
      </w:r>
      <w:r>
        <w:rPr>
          <w:rStyle w:val="af2"/>
          <w:szCs w:val="24"/>
        </w:rPr>
        <w:footnoteReference w:id="64"/>
      </w:r>
      <w:r>
        <w:t xml:space="preserve"> </w:t>
      </w:r>
      <w:r>
        <w:rPr>
          <w:rFonts w:eastAsia="宋体"/>
        </w:rPr>
        <w:t>T</w:t>
      </w:r>
      <w:r>
        <w:t>hree criteria</w:t>
      </w:r>
      <w:r>
        <w:rPr>
          <w:rFonts w:eastAsia="宋体"/>
        </w:rPr>
        <w:t xml:space="preserve"> </w:t>
      </w:r>
      <w:r>
        <w:rPr>
          <w:rFonts w:eastAsia="宋体" w:hint="eastAsia"/>
        </w:rPr>
        <w:t xml:space="preserve">can be </w:t>
      </w:r>
      <w:r>
        <w:rPr>
          <w:rFonts w:eastAsia="宋体"/>
        </w:rPr>
        <w:t>used</w:t>
      </w:r>
      <w:r>
        <w:t xml:space="preserve"> to determine whether the </w:t>
      </w:r>
      <w:r>
        <w:rPr>
          <w:rFonts w:eastAsia="宋体" w:hint="eastAsia"/>
        </w:rPr>
        <w:t>harm is</w:t>
      </w:r>
      <w:r>
        <w:t xml:space="preserve"> </w:t>
      </w:r>
      <w:r>
        <w:rPr>
          <w:rFonts w:eastAsia="宋体"/>
        </w:rPr>
        <w:t>“</w:t>
      </w:r>
      <w:r>
        <w:t>significant</w:t>
      </w:r>
      <w:r>
        <w:rPr>
          <w:rFonts w:eastAsia="宋体"/>
        </w:rPr>
        <w:t>”</w:t>
      </w:r>
      <w:r>
        <w:t>: size</w:t>
      </w:r>
      <w:r>
        <w:rPr>
          <w:rFonts w:eastAsia="宋体" w:hint="eastAsia"/>
        </w:rPr>
        <w:t>,</w:t>
      </w:r>
      <w:r>
        <w:rPr>
          <w:rStyle w:val="af2"/>
          <w:rFonts w:hint="eastAsia"/>
        </w:rPr>
        <w:footnoteReference w:id="65"/>
      </w:r>
      <w:r>
        <w:t xml:space="preserve"> location</w:t>
      </w:r>
      <w:r>
        <w:rPr>
          <w:rStyle w:val="af2"/>
        </w:rPr>
        <w:footnoteReference w:id="66"/>
      </w:r>
      <w:r>
        <w:rPr>
          <w:rFonts w:eastAsia="宋体" w:hint="eastAsia"/>
        </w:rPr>
        <w:t xml:space="preserve"> </w:t>
      </w:r>
      <w:r>
        <w:t>and effects.</w:t>
      </w:r>
      <w:r>
        <w:rPr>
          <w:rStyle w:val="af2"/>
          <w:szCs w:val="24"/>
        </w:rPr>
        <w:footnoteReference w:id="67"/>
      </w:r>
      <w:r>
        <w:rPr>
          <w:rFonts w:eastAsia="宋体" w:hint="eastAsia"/>
        </w:rPr>
        <w:t xml:space="preserve"> Specifically, </w:t>
      </w:r>
      <w:r>
        <w:rPr>
          <w:rFonts w:eastAsia="宋体"/>
        </w:rPr>
        <w:t>“</w:t>
      </w:r>
      <w:r>
        <w:rPr>
          <w:rFonts w:eastAsia="宋体" w:hint="eastAsia"/>
        </w:rPr>
        <w:t>location</w:t>
      </w:r>
      <w:r>
        <w:rPr>
          <w:rFonts w:eastAsia="宋体"/>
        </w:rPr>
        <w:t>”</w:t>
      </w:r>
      <w:r>
        <w:rPr>
          <w:rFonts w:eastAsia="宋体" w:hint="eastAsia"/>
        </w:rPr>
        <w:t xml:space="preserve"> refers to whether the</w:t>
      </w:r>
      <w:r>
        <w:rPr>
          <w:rFonts w:hint="eastAsia"/>
        </w:rPr>
        <w:t xml:space="preserve"> activities are located in or close to an area of special environmental sensitivity or importance</w:t>
      </w:r>
      <w:r>
        <w:rPr>
          <w:rFonts w:eastAsia="宋体" w:hint="eastAsia"/>
        </w:rPr>
        <w:t xml:space="preserve">, </w:t>
      </w:r>
      <w:r>
        <w:rPr>
          <w:rFonts w:hint="eastAsia"/>
        </w:rPr>
        <w:t xml:space="preserve">such as nature </w:t>
      </w:r>
      <w:r>
        <w:rPr>
          <w:rFonts w:hint="eastAsia"/>
        </w:rPr>
        <w:lastRenderedPageBreak/>
        <w:t>reserves</w:t>
      </w:r>
      <w:r>
        <w:rPr>
          <w:rFonts w:eastAsia="宋体" w:hint="eastAsia"/>
        </w:rPr>
        <w:t>.</w:t>
      </w:r>
      <w:r>
        <w:rPr>
          <w:rStyle w:val="af2"/>
          <w:rFonts w:hint="eastAsia"/>
        </w:rPr>
        <w:footnoteReference w:id="68"/>
      </w:r>
      <w:r>
        <w:rPr>
          <w:rFonts w:eastAsia="宋体" w:hint="eastAsia"/>
        </w:rPr>
        <w:t xml:space="preserve"> </w:t>
      </w:r>
      <w:r>
        <w:rPr>
          <w:rFonts w:eastAsia="宋体"/>
        </w:rPr>
        <w:t>“</w:t>
      </w:r>
      <w:r>
        <w:rPr>
          <w:rFonts w:eastAsia="宋体" w:hint="eastAsia"/>
        </w:rPr>
        <w:t>E</w:t>
      </w:r>
      <w:r>
        <w:t>ffects</w:t>
      </w:r>
      <w:r>
        <w:rPr>
          <w:rFonts w:eastAsia="宋体"/>
        </w:rPr>
        <w:t>”</w:t>
      </w:r>
      <w:r>
        <w:rPr>
          <w:rFonts w:eastAsia="宋体" w:hint="eastAsia"/>
        </w:rPr>
        <w:t xml:space="preserve"> include serious effects </w:t>
      </w:r>
      <w:r>
        <w:rPr>
          <w:rFonts w:eastAsia="宋体"/>
        </w:rPr>
        <w:t xml:space="preserve">not only on </w:t>
      </w:r>
      <w:r>
        <w:rPr>
          <w:rFonts w:eastAsia="宋体" w:hint="eastAsia"/>
        </w:rPr>
        <w:t>valued species</w:t>
      </w:r>
      <w:r>
        <w:rPr>
          <w:rFonts w:eastAsia="宋体"/>
        </w:rPr>
        <w:t xml:space="preserve">, but also on </w:t>
      </w:r>
      <w:r>
        <w:rPr>
          <w:rFonts w:eastAsia="宋体" w:hint="eastAsia"/>
        </w:rPr>
        <w:t>humans.</w:t>
      </w:r>
      <w:r>
        <w:rPr>
          <w:rStyle w:val="af2"/>
          <w:rFonts w:hint="eastAsia"/>
        </w:rPr>
        <w:footnoteReference w:id="69"/>
      </w:r>
    </w:p>
    <w:p w14:paraId="0E83A6AB" w14:textId="77777777" w:rsidR="000B4FBD" w:rsidRDefault="00000000">
      <w:r>
        <w:t>In this case, j</w:t>
      </w:r>
      <w:r>
        <w:rPr>
          <w:rFonts w:hint="eastAsia"/>
        </w:rPr>
        <w:t>u</w:t>
      </w:r>
      <w:r>
        <w:t xml:space="preserve">dging from the size, </w:t>
      </w:r>
      <w:r>
        <w:rPr>
          <w:rFonts w:hint="eastAsia"/>
        </w:rPr>
        <w:t>t</w:t>
      </w:r>
      <w:r>
        <w:t>he scale of coral bleaching caused by ocean warming and ocean acidification is massive and continues to grow year by year.</w:t>
      </w:r>
      <w:r>
        <w:rPr>
          <w:rStyle w:val="af2"/>
          <w:szCs w:val="24"/>
        </w:rPr>
        <w:footnoteReference w:id="70"/>
      </w:r>
      <w:r>
        <w:t xml:space="preserve"> Furthermore, ocean acidification has also </w:t>
      </w:r>
      <w:r>
        <w:rPr>
          <w:rFonts w:eastAsia="宋体"/>
        </w:rPr>
        <w:t>contribut</w:t>
      </w:r>
      <w:r>
        <w:rPr>
          <w:rFonts w:eastAsia="宋体" w:hint="eastAsia"/>
        </w:rPr>
        <w:t>ed</w:t>
      </w:r>
      <w:r>
        <w:rPr>
          <w:rFonts w:eastAsia="宋体"/>
        </w:rPr>
        <w:t xml:space="preserve"> to</w:t>
      </w:r>
      <w:r>
        <w:t xml:space="preserve"> the </w:t>
      </w:r>
      <w:r>
        <w:rPr>
          <w:rFonts w:eastAsia="宋体" w:hint="eastAsia"/>
        </w:rPr>
        <w:t xml:space="preserve">dramatic </w:t>
      </w:r>
      <w:r>
        <w:t>decrease</w:t>
      </w:r>
      <w:r>
        <w:rPr>
          <w:rFonts w:eastAsia="宋体" w:hint="eastAsia"/>
        </w:rPr>
        <w:t xml:space="preserve"> in</w:t>
      </w:r>
      <w:r>
        <w:t xml:space="preserve"> yellowfin tuna</w:t>
      </w:r>
      <w:r>
        <w:rPr>
          <w:rFonts w:eastAsia="宋体"/>
        </w:rPr>
        <w:t>’</w:t>
      </w:r>
      <w:r>
        <w:rPr>
          <w:rFonts w:eastAsia="宋体" w:hint="eastAsia"/>
        </w:rPr>
        <w:t xml:space="preserve">s </w:t>
      </w:r>
      <w:r>
        <w:t>growth and survival</w:t>
      </w:r>
      <w:r>
        <w:rPr>
          <w:rFonts w:eastAsia="宋体" w:hint="eastAsia"/>
        </w:rPr>
        <w:t>.</w:t>
      </w:r>
      <w:r>
        <w:rPr>
          <w:rStyle w:val="af2"/>
          <w:szCs w:val="24"/>
        </w:rPr>
        <w:footnoteReference w:id="71"/>
      </w:r>
      <w:r>
        <w:t xml:space="preserve"> T</w:t>
      </w:r>
      <w:r>
        <w:rPr>
          <w:rFonts w:eastAsia="宋体"/>
        </w:rPr>
        <w:t>he consequent d</w:t>
      </w:r>
      <w:r>
        <w:t xml:space="preserve">epleted fish stocks and substantial losses of tourism revenues </w:t>
      </w:r>
      <w:r>
        <w:rPr>
          <w:rFonts w:eastAsia="宋体" w:hint="eastAsia"/>
        </w:rPr>
        <w:t>cast</w:t>
      </w:r>
      <w:r>
        <w:t xml:space="preserve"> devas</w:t>
      </w:r>
      <w:r>
        <w:rPr>
          <w:rFonts w:eastAsia="宋体"/>
        </w:rPr>
        <w:t>ta</w:t>
      </w:r>
      <w:r>
        <w:t xml:space="preserve">ting effects on </w:t>
      </w:r>
      <w:r>
        <w:rPr>
          <w:rFonts w:eastAsia="宋体" w:hint="eastAsia"/>
        </w:rPr>
        <w:t>Tagan</w:t>
      </w:r>
      <w:r>
        <w:rPr>
          <w:rFonts w:eastAsia="宋体"/>
        </w:rPr>
        <w:t>’</w:t>
      </w:r>
      <w:r>
        <w:rPr>
          <w:rFonts w:eastAsia="宋体" w:hint="eastAsia"/>
        </w:rPr>
        <w:t xml:space="preserve">s </w:t>
      </w:r>
      <w:r>
        <w:t xml:space="preserve">national economy </w:t>
      </w:r>
      <w:r>
        <w:rPr>
          <w:rFonts w:eastAsia="宋体" w:hint="eastAsia"/>
        </w:rPr>
        <w:t>since they used to represent 65 percent of its GDP</w:t>
      </w:r>
      <w:r>
        <w:t>.</w:t>
      </w:r>
      <w:r>
        <w:rPr>
          <w:rStyle w:val="af2"/>
          <w:szCs w:val="24"/>
        </w:rPr>
        <w:footnoteReference w:id="72"/>
      </w:r>
    </w:p>
    <w:p w14:paraId="6B9D9C80" w14:textId="77777777" w:rsidR="000B4FBD" w:rsidRDefault="00000000">
      <w:r>
        <w:rPr>
          <w:rFonts w:eastAsia="宋体"/>
        </w:rPr>
        <w:t xml:space="preserve">From the perspective of “location”, </w:t>
      </w:r>
      <w:proofErr w:type="spellStart"/>
      <w:r>
        <w:rPr>
          <w:rFonts w:eastAsia="宋体"/>
        </w:rPr>
        <w:t>H</w:t>
      </w:r>
      <w:r>
        <w:rPr>
          <w:rFonts w:eastAsia="宋体" w:hint="eastAsia"/>
        </w:rPr>
        <w:t>agatana</w:t>
      </w:r>
      <w:r>
        <w:rPr>
          <w:rFonts w:eastAsia="宋体"/>
        </w:rPr>
        <w:t>’</w:t>
      </w:r>
      <w:r>
        <w:rPr>
          <w:rFonts w:eastAsia="宋体" w:hint="eastAsia"/>
        </w:rPr>
        <w:t>s</w:t>
      </w:r>
      <w:proofErr w:type="spellEnd"/>
      <w:r>
        <w:rPr>
          <w:rFonts w:eastAsia="宋体" w:hint="eastAsia"/>
        </w:rPr>
        <w:t xml:space="preserve"> industries and population are concentrated in its eastern part,</w:t>
      </w:r>
      <w:r>
        <w:rPr>
          <w:rFonts w:eastAsia="宋体"/>
        </w:rPr>
        <w:t xml:space="preserve"> which is quite </w:t>
      </w:r>
      <w:r>
        <w:rPr>
          <w:rFonts w:hint="eastAsia"/>
        </w:rPr>
        <w:t xml:space="preserve">close to </w:t>
      </w:r>
      <w:r>
        <w:t xml:space="preserve">the </w:t>
      </w:r>
      <w:r>
        <w:rPr>
          <w:rFonts w:hint="eastAsia"/>
        </w:rPr>
        <w:t>environmental</w:t>
      </w:r>
      <w:r>
        <w:t>ly</w:t>
      </w:r>
      <w:r>
        <w:rPr>
          <w:rFonts w:hint="eastAsia"/>
        </w:rPr>
        <w:t xml:space="preserve"> sensitiv</w:t>
      </w:r>
      <w:r>
        <w:t>e areas</w:t>
      </w:r>
      <w:r>
        <w:rPr>
          <w:rFonts w:eastAsia="宋体" w:hint="eastAsia"/>
        </w:rPr>
        <w:t xml:space="preserve">, </w:t>
      </w:r>
      <w:r>
        <w:rPr>
          <w:rFonts w:hint="eastAsia"/>
        </w:rPr>
        <w:t xml:space="preserve">such as </w:t>
      </w:r>
      <w:r>
        <w:t>the coral reef ecosystems and yellowfin tuna habitats.</w:t>
      </w:r>
      <w:r>
        <w:rPr>
          <w:rStyle w:val="af2"/>
          <w:rFonts w:hint="eastAsia"/>
        </w:rPr>
        <w:t xml:space="preserve"> </w:t>
      </w:r>
      <w:r>
        <w:rPr>
          <w:rStyle w:val="af2"/>
          <w:rFonts w:hint="eastAsia"/>
        </w:rPr>
        <w:footnoteReference w:id="73"/>
      </w:r>
    </w:p>
    <w:p w14:paraId="1889C50D" w14:textId="023B524A" w:rsidR="000B4FBD" w:rsidRDefault="00000000">
      <w:r>
        <w:rPr>
          <w:rFonts w:eastAsia="宋体" w:hint="eastAsia"/>
        </w:rPr>
        <w:t xml:space="preserve">More tragically, </w:t>
      </w:r>
      <w:r w:rsidR="00B05F8D">
        <w:rPr>
          <w:rFonts w:eastAsia="宋体"/>
        </w:rPr>
        <w:t>given</w:t>
      </w:r>
      <w:r>
        <w:rPr>
          <w:rFonts w:eastAsia="宋体"/>
        </w:rPr>
        <w:t xml:space="preserve"> the </w:t>
      </w:r>
      <w:r>
        <w:rPr>
          <w:rFonts w:eastAsia="宋体" w:hint="eastAsia"/>
        </w:rPr>
        <w:t>effects on humans</w:t>
      </w:r>
      <w:r>
        <w:rPr>
          <w:rFonts w:eastAsia="宋体"/>
        </w:rPr>
        <w:t xml:space="preserve">, </w:t>
      </w:r>
      <w:r>
        <w:rPr>
          <w:rFonts w:eastAsia="宋体" w:hint="eastAsia"/>
        </w:rPr>
        <w:t xml:space="preserve">sea-level rise has caused irreversible destruction to </w:t>
      </w:r>
      <w:proofErr w:type="spellStart"/>
      <w:r>
        <w:rPr>
          <w:rFonts w:eastAsia="宋体" w:hint="eastAsia"/>
        </w:rPr>
        <w:t>Taganians</w:t>
      </w:r>
      <w:proofErr w:type="spellEnd"/>
      <w:r>
        <w:rPr>
          <w:rFonts w:eastAsia="宋体"/>
        </w:rPr>
        <w:t>’</w:t>
      </w:r>
      <w:r>
        <w:rPr>
          <w:rFonts w:eastAsia="宋体" w:hint="eastAsia"/>
        </w:rPr>
        <w:t xml:space="preserve"> water wells, homes and infrastructure, finally resulting in Kapalua archipelago</w:t>
      </w:r>
      <w:r>
        <w:rPr>
          <w:rFonts w:eastAsia="宋体"/>
        </w:rPr>
        <w:t>’</w:t>
      </w:r>
      <w:r>
        <w:rPr>
          <w:rFonts w:eastAsia="宋体" w:hint="eastAsia"/>
        </w:rPr>
        <w:t>s uninhabitability.</w:t>
      </w:r>
      <w:r>
        <w:rPr>
          <w:rStyle w:val="af2"/>
          <w:rFonts w:hint="eastAsia"/>
        </w:rPr>
        <w:footnoteReference w:id="74"/>
      </w:r>
      <w:r>
        <w:rPr>
          <w:rFonts w:eastAsia="宋体" w:hint="eastAsia"/>
        </w:rPr>
        <w:t xml:space="preserve"> Therefore</w:t>
      </w:r>
      <w:r>
        <w:rPr>
          <w:rFonts w:eastAsia="宋体"/>
        </w:rPr>
        <w:t>,</w:t>
      </w:r>
      <w:r>
        <w:t xml:space="preserve"> </w:t>
      </w:r>
      <w:r>
        <w:rPr>
          <w:rFonts w:eastAsia="宋体"/>
        </w:rPr>
        <w:t>t</w:t>
      </w:r>
      <w:r>
        <w:t xml:space="preserve">he harm caused by </w:t>
      </w:r>
      <w:proofErr w:type="spellStart"/>
      <w:r>
        <w:t>Hagatana’s</w:t>
      </w:r>
      <w:proofErr w:type="spellEnd"/>
      <w:r>
        <w:t xml:space="preserve"> GHG </w:t>
      </w:r>
      <w:r>
        <w:rPr>
          <w:rFonts w:eastAsia="宋体" w:hint="eastAsia"/>
        </w:rPr>
        <w:t>emissions</w:t>
      </w:r>
      <w:r>
        <w:t xml:space="preserve"> was significant.</w:t>
      </w:r>
    </w:p>
    <w:p w14:paraId="78594296" w14:textId="77777777" w:rsidR="000B4FBD" w:rsidRDefault="00000000">
      <w:pPr>
        <w:pStyle w:val="4"/>
        <w:numPr>
          <w:ilvl w:val="3"/>
          <w:numId w:val="5"/>
        </w:numPr>
        <w:ind w:left="1838" w:hanging="420"/>
        <w:rPr>
          <w:rFonts w:hint="eastAsia"/>
        </w:rPr>
      </w:pPr>
      <w:bookmarkStart w:id="127" w:name="_Toc7378"/>
      <w:bookmarkStart w:id="128" w:name="_Toc1390"/>
      <w:bookmarkStart w:id="129" w:name="_Toc6147"/>
      <w:bookmarkStart w:id="130" w:name="_Toc28631"/>
      <w:bookmarkStart w:id="131" w:name="_Toc6931"/>
      <w:bookmarkStart w:id="132" w:name="_Toc142607852"/>
      <w:r>
        <w:t xml:space="preserve">The harm caused by </w:t>
      </w:r>
      <w:proofErr w:type="spellStart"/>
      <w:r>
        <w:t>Hagatana’s</w:t>
      </w:r>
      <w:proofErr w:type="spellEnd"/>
      <w:r>
        <w:t xml:space="preserve"> activities was transboundary</w:t>
      </w:r>
      <w:bookmarkEnd w:id="127"/>
      <w:bookmarkEnd w:id="128"/>
      <w:bookmarkEnd w:id="129"/>
      <w:bookmarkEnd w:id="130"/>
      <w:bookmarkEnd w:id="131"/>
      <w:bookmarkEnd w:id="132"/>
    </w:p>
    <w:p w14:paraId="135C5D8B" w14:textId="77777777" w:rsidR="000B4FBD" w:rsidRDefault="00000000">
      <w:pPr>
        <w:rPr>
          <w:b/>
          <w:bCs/>
        </w:rPr>
      </w:pPr>
      <w:r>
        <w:rPr>
          <w:rFonts w:eastAsia="宋体"/>
        </w:rPr>
        <w:t>“</w:t>
      </w:r>
      <w:r>
        <w:t>Transboundary</w:t>
      </w:r>
      <w:r>
        <w:rPr>
          <w:rFonts w:eastAsia="宋体"/>
        </w:rPr>
        <w:t>”</w:t>
      </w:r>
      <w:r>
        <w:t xml:space="preserve"> means </w:t>
      </w:r>
      <w:r>
        <w:rPr>
          <w:rFonts w:eastAsia="宋体" w:hint="eastAsia"/>
        </w:rPr>
        <w:t xml:space="preserve">the </w:t>
      </w:r>
      <w:r>
        <w:t xml:space="preserve">harm </w:t>
      </w:r>
      <w:r>
        <w:rPr>
          <w:rFonts w:eastAsia="宋体" w:hint="eastAsia"/>
        </w:rPr>
        <w:t xml:space="preserve">is </w:t>
      </w:r>
      <w:r>
        <w:t xml:space="preserve">caused in the territory of or in other places under the jurisdiction or control of a State </w:t>
      </w:r>
      <w:r>
        <w:rPr>
          <w:rFonts w:hint="eastAsia"/>
        </w:rPr>
        <w:t>other than the State of origin</w:t>
      </w:r>
      <w:r>
        <w:t>.</w:t>
      </w:r>
      <w:r>
        <w:rPr>
          <w:rStyle w:val="af2"/>
          <w:szCs w:val="24"/>
        </w:rPr>
        <w:footnoteReference w:id="75"/>
      </w:r>
      <w:r>
        <w:t xml:space="preserve"> In this case, the GHG </w:t>
      </w:r>
      <w:r>
        <w:rPr>
          <w:rFonts w:eastAsia="宋体" w:hint="eastAsia"/>
        </w:rPr>
        <w:t>emissions</w:t>
      </w:r>
      <w:r>
        <w:t xml:space="preserve"> </w:t>
      </w:r>
      <w:r>
        <w:rPr>
          <w:rFonts w:eastAsia="宋体" w:hint="eastAsia"/>
        </w:rPr>
        <w:lastRenderedPageBreak/>
        <w:t xml:space="preserve">were </w:t>
      </w:r>
      <w:r>
        <w:t xml:space="preserve">conducted </w:t>
      </w:r>
      <w:r>
        <w:rPr>
          <w:rFonts w:eastAsia="宋体"/>
        </w:rPr>
        <w:t xml:space="preserve">mainly by industries within </w:t>
      </w:r>
      <w:proofErr w:type="spellStart"/>
      <w:r>
        <w:rPr>
          <w:rFonts w:eastAsia="宋体"/>
        </w:rPr>
        <w:t>Hagatana</w:t>
      </w:r>
      <w:r>
        <w:t>’s</w:t>
      </w:r>
      <w:proofErr w:type="spellEnd"/>
      <w:r>
        <w:t xml:space="preserve"> </w:t>
      </w:r>
      <w:r>
        <w:rPr>
          <w:rFonts w:eastAsia="宋体"/>
        </w:rPr>
        <w:t>territory</w:t>
      </w:r>
      <w:r>
        <w:t>.</w:t>
      </w:r>
      <w:r>
        <w:rPr>
          <w:rStyle w:val="af2"/>
          <w:szCs w:val="24"/>
        </w:rPr>
        <w:footnoteReference w:id="76"/>
      </w:r>
      <w:r>
        <w:t xml:space="preserve"> </w:t>
      </w:r>
      <w:r>
        <w:rPr>
          <w:rFonts w:eastAsia="宋体"/>
        </w:rPr>
        <w:t>However</w:t>
      </w:r>
      <w:r>
        <w:t>,</w:t>
      </w:r>
      <w:r>
        <w:rPr>
          <w:rFonts w:eastAsia="宋体"/>
        </w:rPr>
        <w:t xml:space="preserve"> the harm caused by the </w:t>
      </w:r>
      <w:r>
        <w:rPr>
          <w:rFonts w:eastAsia="宋体" w:hint="eastAsia"/>
        </w:rPr>
        <w:t>emissions</w:t>
      </w:r>
      <w:r>
        <w:rPr>
          <w:rFonts w:eastAsia="宋体"/>
        </w:rPr>
        <w:t xml:space="preserve"> has far exceeded </w:t>
      </w:r>
      <w:proofErr w:type="spellStart"/>
      <w:r>
        <w:rPr>
          <w:rFonts w:eastAsia="宋体"/>
        </w:rPr>
        <w:t>Hagatana’s</w:t>
      </w:r>
      <w:proofErr w:type="spellEnd"/>
      <w:r>
        <w:rPr>
          <w:rFonts w:eastAsia="宋体"/>
        </w:rPr>
        <w:t xml:space="preserve"> jurisdiction and extended to Tagan’s maritime </w:t>
      </w:r>
      <w:r>
        <w:rPr>
          <w:rFonts w:eastAsia="宋体" w:hint="eastAsia"/>
        </w:rPr>
        <w:t>zones</w:t>
      </w:r>
      <w:r>
        <w:rPr>
          <w:rFonts w:eastAsia="宋体"/>
        </w:rPr>
        <w:t>.</w:t>
      </w:r>
      <w:r>
        <w:rPr>
          <w:rStyle w:val="af2"/>
          <w:szCs w:val="24"/>
        </w:rPr>
        <w:footnoteReference w:id="77"/>
      </w:r>
      <w:r>
        <w:rPr>
          <w:rFonts w:eastAsia="宋体"/>
        </w:rPr>
        <w:t xml:space="preserve"> </w:t>
      </w:r>
      <w:r>
        <w:rPr>
          <w:rFonts w:eastAsia="宋体" w:hint="eastAsia"/>
        </w:rPr>
        <w:t>Therefore</w:t>
      </w:r>
      <w:r>
        <w:t xml:space="preserve">, </w:t>
      </w:r>
      <w:r>
        <w:rPr>
          <w:rFonts w:eastAsia="宋体"/>
        </w:rPr>
        <w:t>t</w:t>
      </w:r>
      <w:r>
        <w:t xml:space="preserve">he harm caused by GHG </w:t>
      </w:r>
      <w:r>
        <w:rPr>
          <w:rFonts w:eastAsia="宋体" w:hint="eastAsia"/>
        </w:rPr>
        <w:t>emissions</w:t>
      </w:r>
      <w:r>
        <w:t xml:space="preserve"> was transboundary.</w:t>
      </w:r>
    </w:p>
    <w:p w14:paraId="597D6A72" w14:textId="77777777" w:rsidR="000B4FBD" w:rsidRDefault="00000000">
      <w:pPr>
        <w:pStyle w:val="3"/>
        <w:numPr>
          <w:ilvl w:val="2"/>
          <w:numId w:val="9"/>
        </w:numPr>
        <w:ind w:left="1412" w:hanging="420"/>
      </w:pPr>
      <w:bookmarkStart w:id="133" w:name="_Toc135536698"/>
      <w:bookmarkStart w:id="134" w:name="_Toc5782"/>
      <w:bookmarkStart w:id="135" w:name="_Toc142607853"/>
      <w:bookmarkStart w:id="136" w:name="_Toc8877"/>
      <w:bookmarkStart w:id="137" w:name="_Toc16966"/>
      <w:bookmarkStart w:id="138" w:name="_Toc10715"/>
      <w:bookmarkStart w:id="139" w:name="_Toc28368"/>
      <w:r>
        <w:t xml:space="preserve">Causation </w:t>
      </w:r>
      <w:r>
        <w:rPr>
          <w:rFonts w:eastAsia="宋体" w:hint="eastAsia"/>
        </w:rPr>
        <w:t>exists</w:t>
      </w:r>
      <w:r>
        <w:t xml:space="preserve"> </w:t>
      </w:r>
      <w:bookmarkEnd w:id="133"/>
      <w:bookmarkEnd w:id="134"/>
      <w:r>
        <w:t xml:space="preserve">between </w:t>
      </w:r>
      <w:proofErr w:type="spellStart"/>
      <w:r>
        <w:t>Hagatana’s</w:t>
      </w:r>
      <w:proofErr w:type="spellEnd"/>
      <w:r>
        <w:t xml:space="preserve"> activities and the </w:t>
      </w:r>
      <w:r>
        <w:rPr>
          <w:rFonts w:eastAsia="宋体" w:hint="eastAsia"/>
        </w:rPr>
        <w:t>harm</w:t>
      </w:r>
      <w:bookmarkEnd w:id="135"/>
      <w:bookmarkEnd w:id="136"/>
      <w:bookmarkEnd w:id="137"/>
      <w:bookmarkEnd w:id="138"/>
      <w:bookmarkEnd w:id="139"/>
    </w:p>
    <w:p w14:paraId="3B698629" w14:textId="77777777" w:rsidR="000B4FBD" w:rsidRDefault="00000000">
      <w:pPr>
        <w:rPr>
          <w:rFonts w:eastAsia="宋体"/>
        </w:rPr>
      </w:pPr>
      <w:r>
        <w:rPr>
          <w:rFonts w:eastAsia="宋体" w:hint="eastAsia"/>
        </w:rPr>
        <w:t>If the State could have foreseen that its activities would finally lead to the harm through successive links, then causation shall be established.</w:t>
      </w:r>
      <w:r>
        <w:rPr>
          <w:rStyle w:val="af2"/>
          <w:rFonts w:hint="eastAsia"/>
        </w:rPr>
        <w:footnoteReference w:id="78"/>
      </w:r>
      <w:r>
        <w:rPr>
          <w:rFonts w:eastAsia="宋体" w:hint="eastAsia"/>
        </w:rPr>
        <w:t xml:space="preserve"> Further, if the activity was objectively capable of causing the damage, then for</w:t>
      </w:r>
      <w:r>
        <w:rPr>
          <w:rFonts w:eastAsia="宋体"/>
        </w:rPr>
        <w:t>e</w:t>
      </w:r>
      <w:r>
        <w:rPr>
          <w:rFonts w:eastAsia="宋体" w:hint="eastAsia"/>
        </w:rPr>
        <w:t>seeability shall be confirmed.</w:t>
      </w:r>
      <w:r>
        <w:rPr>
          <w:rStyle w:val="af2"/>
          <w:rFonts w:hint="eastAsia"/>
        </w:rPr>
        <w:footnoteReference w:id="79"/>
      </w:r>
    </w:p>
    <w:p w14:paraId="5A4C9834" w14:textId="77777777" w:rsidR="000B4FBD" w:rsidRDefault="00000000">
      <w:pPr>
        <w:rPr>
          <w:rFonts w:eastAsia="宋体"/>
        </w:rPr>
      </w:pPr>
      <w:r>
        <w:t xml:space="preserve">In this case, </w:t>
      </w:r>
      <w:r>
        <w:rPr>
          <w:rFonts w:hint="eastAsia"/>
        </w:rPr>
        <w:t>South Gentle Ocean includes regions of strong upwelling events</w:t>
      </w:r>
      <w:r>
        <w:rPr>
          <w:rFonts w:eastAsia="宋体" w:hint="eastAsia"/>
        </w:rPr>
        <w:t>.</w:t>
      </w:r>
      <w:r>
        <w:rPr>
          <w:rStyle w:val="af2"/>
          <w:rFonts w:hint="eastAsia"/>
        </w:rPr>
        <w:footnoteReference w:id="80"/>
      </w:r>
      <w:r>
        <w:rPr>
          <w:rFonts w:eastAsia="宋体" w:hint="eastAsia"/>
        </w:rPr>
        <w:t xml:space="preserve"> Upwelling usually </w:t>
      </w:r>
      <w:r>
        <w:rPr>
          <w:rFonts w:hint="eastAsia"/>
        </w:rPr>
        <w:t>occurs along coastlines</w:t>
      </w:r>
      <w:r>
        <w:rPr>
          <w:rFonts w:eastAsia="宋体" w:hint="eastAsia"/>
        </w:rPr>
        <w:t xml:space="preserve"> as compensation for surface water blown away by offshore winds.</w:t>
      </w:r>
      <w:r>
        <w:rPr>
          <w:rStyle w:val="af2"/>
        </w:rPr>
        <w:footnoteReference w:id="81"/>
      </w:r>
      <w:r>
        <w:rPr>
          <w:rFonts w:eastAsia="宋体" w:hint="eastAsia"/>
        </w:rPr>
        <w:t xml:space="preserve"> Hence, the upwelling events are most likely to occur along </w:t>
      </w:r>
      <w:proofErr w:type="spellStart"/>
      <w:r>
        <w:rPr>
          <w:rFonts w:eastAsia="宋体" w:hint="eastAsia"/>
        </w:rPr>
        <w:t>Hagatana</w:t>
      </w:r>
      <w:r>
        <w:rPr>
          <w:rFonts w:eastAsia="宋体"/>
        </w:rPr>
        <w:t>’</w:t>
      </w:r>
      <w:r>
        <w:rPr>
          <w:rFonts w:eastAsia="宋体" w:hint="eastAsia"/>
        </w:rPr>
        <w:t>s</w:t>
      </w:r>
      <w:proofErr w:type="spellEnd"/>
      <w:r>
        <w:rPr>
          <w:rFonts w:eastAsia="宋体" w:hint="eastAsia"/>
        </w:rPr>
        <w:t xml:space="preserve"> east coast,</w:t>
      </w:r>
      <w:r>
        <w:rPr>
          <w:rStyle w:val="af2"/>
          <w:rFonts w:hint="eastAsia"/>
        </w:rPr>
        <w:footnoteReference w:id="82"/>
      </w:r>
      <w:r>
        <w:rPr>
          <w:rFonts w:eastAsia="宋体" w:hint="eastAsia"/>
        </w:rPr>
        <w:t xml:space="preserve"> while offshore winds blow from west to east. Since </w:t>
      </w:r>
      <w:proofErr w:type="spellStart"/>
      <w:r>
        <w:rPr>
          <w:rFonts w:eastAsia="宋体" w:hint="eastAsia"/>
        </w:rPr>
        <w:t>Hagatana</w:t>
      </w:r>
      <w:r>
        <w:rPr>
          <w:rFonts w:eastAsia="宋体"/>
        </w:rPr>
        <w:t>’</w:t>
      </w:r>
      <w:r>
        <w:rPr>
          <w:rFonts w:eastAsia="宋体" w:hint="eastAsia"/>
        </w:rPr>
        <w:t>s</w:t>
      </w:r>
      <w:proofErr w:type="spellEnd"/>
      <w:r>
        <w:rPr>
          <w:rFonts w:eastAsia="宋体" w:hint="eastAsia"/>
        </w:rPr>
        <w:t xml:space="preserve"> industries and population are concentrated in its eastern part,</w:t>
      </w:r>
      <w:r>
        <w:rPr>
          <w:rStyle w:val="af2"/>
          <w:rFonts w:hint="eastAsia"/>
        </w:rPr>
        <w:footnoteReference w:id="83"/>
      </w:r>
      <w:r>
        <w:rPr>
          <w:rFonts w:eastAsia="宋体" w:hint="eastAsia"/>
        </w:rPr>
        <w:t xml:space="preserve"> the emitted GHG as well as the acidified water that has absorbed the GHG are blown eastward to Tagan</w:t>
      </w:r>
      <w:r>
        <w:rPr>
          <w:rFonts w:eastAsia="宋体"/>
        </w:rPr>
        <w:t>’</w:t>
      </w:r>
      <w:r>
        <w:rPr>
          <w:rFonts w:eastAsia="宋体" w:hint="eastAsia"/>
        </w:rPr>
        <w:t>s maritime zones.</w:t>
      </w:r>
    </w:p>
    <w:p w14:paraId="4777DD67" w14:textId="77777777" w:rsidR="000B4FBD" w:rsidRDefault="00000000">
      <w:pPr>
        <w:rPr>
          <w:rFonts w:eastAsia="宋体"/>
        </w:rPr>
      </w:pPr>
      <w:r>
        <w:rPr>
          <w:rFonts w:eastAsia="宋体" w:hint="eastAsia"/>
        </w:rPr>
        <w:t xml:space="preserve">Furthermore, Hagatana is the only developed country in the region with </w:t>
      </w:r>
      <w:r>
        <w:rPr>
          <w:rFonts w:eastAsia="宋体"/>
        </w:rPr>
        <w:t xml:space="preserve">a </w:t>
      </w:r>
      <w:r>
        <w:rPr>
          <w:rFonts w:eastAsia="宋体" w:hint="eastAsia"/>
        </w:rPr>
        <w:t xml:space="preserve">top-five amount </w:t>
      </w:r>
      <w:r>
        <w:rPr>
          <w:rFonts w:eastAsia="宋体" w:hint="eastAsia"/>
        </w:rPr>
        <w:lastRenderedPageBreak/>
        <w:t>of GHG emissions.</w:t>
      </w:r>
      <w:r>
        <w:rPr>
          <w:rStyle w:val="af2"/>
          <w:rFonts w:hint="eastAsia"/>
        </w:rPr>
        <w:footnoteReference w:id="84"/>
      </w:r>
      <w:r>
        <w:rPr>
          <w:rFonts w:eastAsia="宋体" w:hint="eastAsia"/>
        </w:rPr>
        <w:t xml:space="preserve"> While anthropogenic GHG </w:t>
      </w:r>
      <w:r>
        <w:rPr>
          <w:rFonts w:hint="eastAsia"/>
        </w:rPr>
        <w:t>have unequivocally</w:t>
      </w:r>
      <w:r>
        <w:rPr>
          <w:rFonts w:eastAsia="宋体" w:hint="eastAsia"/>
        </w:rPr>
        <w:t xml:space="preserve"> </w:t>
      </w:r>
      <w:r>
        <w:rPr>
          <w:rFonts w:hint="eastAsia"/>
        </w:rPr>
        <w:t>caused global warming</w:t>
      </w:r>
      <w:r>
        <w:rPr>
          <w:rFonts w:eastAsia="宋体" w:hint="eastAsia"/>
        </w:rPr>
        <w:t>,</w:t>
      </w:r>
      <w:r>
        <w:rPr>
          <w:rStyle w:val="af2"/>
          <w:rFonts w:hint="eastAsia"/>
        </w:rPr>
        <w:footnoteReference w:id="85"/>
      </w:r>
      <w:r>
        <w:rPr>
          <w:rFonts w:eastAsia="宋体" w:hint="eastAsia"/>
        </w:rPr>
        <w:t xml:space="preserve"> exports </w:t>
      </w:r>
      <w:r>
        <w:rPr>
          <w:rFonts w:eastAsia="宋体"/>
        </w:rPr>
        <w:t xml:space="preserve">have </w:t>
      </w:r>
      <w:r>
        <w:rPr>
          <w:rFonts w:eastAsia="宋体" w:hint="eastAsia"/>
        </w:rPr>
        <w:t>also agreed that coral bleaching and yellowfin tuna depletion should be primarily attributed to ocean warming and acidification.</w:t>
      </w:r>
      <w:r>
        <w:rPr>
          <w:rStyle w:val="af2"/>
          <w:rFonts w:hint="eastAsia"/>
        </w:rPr>
        <w:footnoteReference w:id="86"/>
      </w:r>
      <w:r>
        <w:rPr>
          <w:rFonts w:eastAsia="宋体" w:hint="eastAsia"/>
        </w:rPr>
        <w:t xml:space="preserve"> With the above information, it can be concluded that </w:t>
      </w:r>
      <w:proofErr w:type="spellStart"/>
      <w:r>
        <w:rPr>
          <w:rFonts w:eastAsia="宋体" w:hint="eastAsia"/>
        </w:rPr>
        <w:t>Hagatana</w:t>
      </w:r>
      <w:r>
        <w:rPr>
          <w:rFonts w:eastAsia="宋体"/>
        </w:rPr>
        <w:t>’</w:t>
      </w:r>
      <w:r>
        <w:rPr>
          <w:rFonts w:eastAsia="宋体" w:hint="eastAsia"/>
        </w:rPr>
        <w:t>s</w:t>
      </w:r>
      <w:proofErr w:type="spellEnd"/>
      <w:r>
        <w:rPr>
          <w:rFonts w:eastAsia="宋体" w:hint="eastAsia"/>
        </w:rPr>
        <w:t xml:space="preserve"> emission activities are objectively able to cause the damage to Tagan.</w:t>
      </w:r>
    </w:p>
    <w:p w14:paraId="5C75A271" w14:textId="77777777" w:rsidR="000B4FBD" w:rsidRDefault="00000000">
      <w:r>
        <w:br w:type="page"/>
      </w:r>
    </w:p>
    <w:p w14:paraId="27E5A3B7" w14:textId="77777777" w:rsidR="000B4FBD" w:rsidRDefault="00000000">
      <w:pPr>
        <w:pStyle w:val="1"/>
        <w:numPr>
          <w:ilvl w:val="0"/>
          <w:numId w:val="8"/>
        </w:numPr>
      </w:pPr>
      <w:bookmarkStart w:id="142" w:name="_Toc8157"/>
      <w:bookmarkStart w:id="143" w:name="_Toc17421"/>
      <w:bookmarkStart w:id="144" w:name="_Toc12388"/>
      <w:bookmarkStart w:id="145" w:name="_Toc142607854"/>
      <w:bookmarkStart w:id="146" w:name="_Toc2562"/>
      <w:bookmarkEnd w:id="81"/>
      <w:bookmarkEnd w:id="102"/>
      <w:bookmarkEnd w:id="103"/>
      <w:bookmarkEnd w:id="104"/>
      <w:bookmarkEnd w:id="105"/>
      <w:r>
        <w:lastRenderedPageBreak/>
        <w:t xml:space="preserve">Hagatana Has Breached Its International Commitments under the UNCLOS to Protect and Preserve the Marine Environment in Relation to the Impacts of Climate Change, Including Ocean Warming, Sea-level Rise, and Ocean Acidification in the South Gentle Ocean and Has at Least </w:t>
      </w:r>
      <w:r>
        <w:rPr>
          <w:rFonts w:eastAsia="宋体" w:hint="eastAsia"/>
        </w:rPr>
        <w:t>a</w:t>
      </w:r>
      <w:r>
        <w:t xml:space="preserve"> Partial Responsibility for the Deleterious Effects</w:t>
      </w:r>
      <w:bookmarkEnd w:id="142"/>
      <w:bookmarkEnd w:id="143"/>
      <w:bookmarkEnd w:id="144"/>
      <w:bookmarkEnd w:id="145"/>
      <w:bookmarkEnd w:id="146"/>
    </w:p>
    <w:p w14:paraId="2FC67514" w14:textId="77777777" w:rsidR="000B4FBD" w:rsidRDefault="00000000">
      <w:pPr>
        <w:rPr>
          <w:rFonts w:eastAsia="宋体"/>
        </w:rPr>
      </w:pPr>
      <w:r>
        <w:rPr>
          <w:rFonts w:eastAsia="宋体" w:hint="eastAsia"/>
        </w:rPr>
        <w:t>Pursuant to</w:t>
      </w:r>
      <w:r>
        <w:rPr>
          <w:rFonts w:eastAsia="宋体"/>
        </w:rPr>
        <w:t xml:space="preserve"> Article 237</w:t>
      </w:r>
      <w:r>
        <w:rPr>
          <w:rFonts w:eastAsia="宋体" w:hint="eastAsia"/>
        </w:rPr>
        <w:t xml:space="preserve"> of UNCLOS</w:t>
      </w:r>
      <w:r>
        <w:rPr>
          <w:rFonts w:eastAsia="宋体"/>
        </w:rPr>
        <w:t>, States shall undertake obligations under other conventions relat</w:t>
      </w:r>
      <w:r>
        <w:rPr>
          <w:rFonts w:eastAsia="宋体" w:hint="eastAsia"/>
        </w:rPr>
        <w:t>ing</w:t>
      </w:r>
      <w:r>
        <w:rPr>
          <w:rFonts w:eastAsia="宋体"/>
        </w:rPr>
        <w:t xml:space="preserve"> to the protection and preservation of the marine environment,</w:t>
      </w:r>
      <w:r>
        <w:rPr>
          <w:rStyle w:val="af2"/>
        </w:rPr>
        <w:footnoteReference w:id="87"/>
      </w:r>
      <w:r>
        <w:rPr>
          <w:rFonts w:eastAsia="宋体"/>
        </w:rPr>
        <w:t xml:space="preserve"> such as </w:t>
      </w:r>
      <w:r>
        <w:rPr>
          <w:rFonts w:eastAsia="宋体" w:hint="eastAsia"/>
        </w:rPr>
        <w:t>UNFSA,</w:t>
      </w:r>
      <w:r>
        <w:rPr>
          <w:rStyle w:val="af2"/>
          <w:rFonts w:hint="eastAsia"/>
        </w:rPr>
        <w:footnoteReference w:id="88"/>
      </w:r>
      <w:r>
        <w:rPr>
          <w:rFonts w:eastAsia="宋体" w:hint="eastAsia"/>
        </w:rPr>
        <w:t xml:space="preserve"> </w:t>
      </w:r>
      <w:r>
        <w:rPr>
          <w:rFonts w:eastAsia="宋体"/>
        </w:rPr>
        <w:t>UNFCCC, Kyoto Protocol and Paris Agreement.</w:t>
      </w:r>
      <w:r>
        <w:rPr>
          <w:rStyle w:val="af2"/>
        </w:rPr>
        <w:footnoteReference w:id="89"/>
      </w:r>
      <w:r>
        <w:rPr>
          <w:rFonts w:eastAsia="宋体" w:hint="eastAsia"/>
        </w:rPr>
        <w:t xml:space="preserve"> In this case, </w:t>
      </w:r>
      <w:r>
        <w:t>[</w:t>
      </w:r>
      <w:r>
        <w:rPr>
          <w:rFonts w:eastAsia="宋体" w:hint="eastAsia"/>
        </w:rPr>
        <w:t>A</w:t>
      </w:r>
      <w:r>
        <w:t>]</w:t>
      </w:r>
      <w:r>
        <w:rPr>
          <w:rFonts w:eastAsia="宋体" w:hint="eastAsia"/>
        </w:rPr>
        <w:t xml:space="preserve"> </w:t>
      </w:r>
      <w:r>
        <w:t>Hagatana failed to reduce GHG emissions as a source of pollution, which breached Articles 207(2), 212(2), 213, 222 of UNCLOS and other relevant conventions; [</w:t>
      </w:r>
      <w:r>
        <w:rPr>
          <w:rFonts w:eastAsia="宋体" w:hint="eastAsia"/>
        </w:rPr>
        <w:t>B</w:t>
      </w:r>
      <w:r>
        <w:t xml:space="preserve">] </w:t>
      </w:r>
      <w:r>
        <w:rPr>
          <w:rFonts w:eastAsia="宋体"/>
        </w:rPr>
        <w:t>Hagatana failed to exercise due diligence to prevent transboundary pollution, which breached Article 194(2) of UNCLOS and other relevant conventions</w:t>
      </w:r>
      <w:r>
        <w:t>; [</w:t>
      </w:r>
      <w:r>
        <w:rPr>
          <w:rFonts w:eastAsia="宋体" w:hint="eastAsia"/>
        </w:rPr>
        <w:t>C</w:t>
      </w:r>
      <w:r>
        <w:t xml:space="preserve">] </w:t>
      </w:r>
      <w:r>
        <w:rPr>
          <w:rFonts w:eastAsia="宋体"/>
        </w:rPr>
        <w:t>Hagatana failed to protect and preserve ecosystems, habitats and highly migratory fish stocks, which breached Articles 64(1), 194(5) of UNCLOS and UNFSA</w:t>
      </w:r>
      <w:r>
        <w:rPr>
          <w:rFonts w:eastAsia="宋体" w:hint="eastAsia"/>
        </w:rPr>
        <w:t xml:space="preserve">; [D] </w:t>
      </w:r>
      <w:r>
        <w:rPr>
          <w:rFonts w:eastAsia="宋体"/>
        </w:rPr>
        <w:t>Hagatana failed to promote education, training and public awareness related to climate change, which breached UNFCCC, Kyoto Protocol and Paris Agreement</w:t>
      </w:r>
      <w:r>
        <w:rPr>
          <w:rFonts w:eastAsia="宋体" w:hint="eastAsia"/>
        </w:rPr>
        <w:t xml:space="preserve">; [E] </w:t>
      </w:r>
      <w:r>
        <w:rPr>
          <w:rFonts w:eastAsia="宋体"/>
        </w:rPr>
        <w:t>Hagatana failed to provide financial resources for Tagan, which breached UNFCCC, Kyoto Protocol and Paris Agreement</w:t>
      </w:r>
      <w:r>
        <w:rPr>
          <w:rFonts w:eastAsia="宋体" w:hint="eastAsia"/>
        </w:rPr>
        <w:t>.</w:t>
      </w:r>
    </w:p>
    <w:p w14:paraId="6B8652AF" w14:textId="77777777" w:rsidR="000B4FBD" w:rsidRDefault="00000000">
      <w:pPr>
        <w:pStyle w:val="2"/>
        <w:numPr>
          <w:ilvl w:val="0"/>
          <w:numId w:val="12"/>
        </w:numPr>
        <w:ind w:left="823"/>
      </w:pPr>
      <w:bookmarkStart w:id="147" w:name="_Toc5937"/>
      <w:bookmarkStart w:id="148" w:name="_Toc22108"/>
      <w:bookmarkStart w:id="149" w:name="_Toc24383"/>
      <w:bookmarkStart w:id="150" w:name="_Toc30906"/>
      <w:bookmarkStart w:id="151" w:name="_Toc4364"/>
      <w:bookmarkStart w:id="152" w:name="_Toc28529"/>
      <w:bookmarkStart w:id="153" w:name="_Toc25447"/>
      <w:bookmarkStart w:id="154" w:name="_Toc19200"/>
      <w:bookmarkStart w:id="155" w:name="_Hlk110760744"/>
      <w:r>
        <w:lastRenderedPageBreak/>
        <w:t>Hagatana failed to reduce GHG emissions as a source of pollution, which breached Articles 207(2), 212(2), 213, 222 of UNCLOS and other relevant conventions</w:t>
      </w:r>
    </w:p>
    <w:p w14:paraId="1B1EFC49" w14:textId="61D2F637" w:rsidR="000B4FBD" w:rsidRDefault="00000000">
      <w:r>
        <w:t>Article 194(3) of UNCLOS obligates States to take necessary measures to minimize all sources of pollution of the marine environment, including pollution from land-based sources and the atmosphere.</w:t>
      </w:r>
      <w:r w:rsidR="00772812">
        <w:rPr>
          <w:rStyle w:val="af2"/>
        </w:rPr>
        <w:footnoteReference w:id="90"/>
      </w:r>
      <w:r>
        <w:t xml:space="preserve"> In this case, Hagatana breached this obligation because [1] GHG constitute pollution of the marine environment from land-based sources and the atmosphere; and [2] failure to reduce GHG </w:t>
      </w:r>
      <w:r>
        <w:rPr>
          <w:rFonts w:eastAsia="宋体" w:hint="eastAsia"/>
        </w:rPr>
        <w:t>emissions</w:t>
      </w:r>
      <w:r>
        <w:t xml:space="preserve"> breached </w:t>
      </w:r>
      <w:r>
        <w:rPr>
          <w:rFonts w:hint="eastAsia"/>
        </w:rPr>
        <w:t>Articles 207(2), 212(2), 213, 222 of UNCLOS</w:t>
      </w:r>
      <w:r>
        <w:rPr>
          <w:rFonts w:eastAsia="宋体" w:hint="eastAsia"/>
        </w:rPr>
        <w:t xml:space="preserve"> and other relevant conventions</w:t>
      </w:r>
      <w:r>
        <w:rPr>
          <w:rFonts w:eastAsia="宋体"/>
        </w:rPr>
        <w:t>.</w:t>
      </w:r>
    </w:p>
    <w:p w14:paraId="0EC147FA" w14:textId="77777777" w:rsidR="000B4FBD" w:rsidRDefault="00000000">
      <w:pPr>
        <w:pStyle w:val="3"/>
        <w:numPr>
          <w:ilvl w:val="2"/>
          <w:numId w:val="13"/>
        </w:numPr>
        <w:ind w:left="1412" w:hanging="420"/>
      </w:pPr>
      <w:bookmarkStart w:id="156" w:name="_Toc30041"/>
      <w:bookmarkStart w:id="157" w:name="_Toc142607856"/>
      <w:r>
        <w:t>GHG constitute pollution of the marine environment from land-based sources</w:t>
      </w:r>
      <w:r>
        <w:rPr>
          <w:rFonts w:eastAsia="宋体"/>
        </w:rPr>
        <w:t xml:space="preserve"> and the atmosphere</w:t>
      </w:r>
      <w:bookmarkEnd w:id="147"/>
      <w:bookmarkEnd w:id="148"/>
      <w:bookmarkEnd w:id="149"/>
      <w:bookmarkEnd w:id="150"/>
      <w:bookmarkEnd w:id="156"/>
      <w:bookmarkEnd w:id="157"/>
    </w:p>
    <w:p w14:paraId="27F2F1ED" w14:textId="77777777" w:rsidR="000B4FBD" w:rsidRDefault="00000000">
      <w:pPr>
        <w:rPr>
          <w:rFonts w:eastAsia="宋体"/>
        </w:rPr>
      </w:pPr>
      <w:r>
        <w:rPr>
          <w:rFonts w:eastAsia="宋体"/>
        </w:rPr>
        <w:t>L</w:t>
      </w:r>
      <w:r>
        <w:t xml:space="preserve">and-based sources </w:t>
      </w:r>
      <w:r>
        <w:rPr>
          <w:rFonts w:eastAsia="宋体"/>
        </w:rPr>
        <w:t xml:space="preserve">are defined </w:t>
      </w:r>
      <w:r>
        <w:t xml:space="preserve">as </w:t>
      </w:r>
      <w:r>
        <w:rPr>
          <w:rFonts w:eastAsia="宋体"/>
        </w:rPr>
        <w:t>“</w:t>
      </w:r>
      <w:r>
        <w:t>point and diffuse sources on land from which energy or substances reach the maritime area by water, through the air, or directly from the coast</w:t>
      </w:r>
      <w:r>
        <w:rPr>
          <w:rFonts w:eastAsia="宋体"/>
        </w:rPr>
        <w:t>”</w:t>
      </w:r>
      <w:r>
        <w:rPr>
          <w:rFonts w:eastAsia="宋体" w:hint="eastAsia"/>
        </w:rPr>
        <w:t>.</w:t>
      </w:r>
      <w:r>
        <w:rPr>
          <w:rStyle w:val="af2"/>
          <w:szCs w:val="24"/>
        </w:rPr>
        <w:footnoteReference w:id="91"/>
      </w:r>
      <w:r>
        <w:rPr>
          <w:rFonts w:eastAsia="宋体"/>
        </w:rPr>
        <w:t xml:space="preserve"> Anthropogenic GHG from land introduce energy in the form of excess heat as well as a substance in the form of carbon into the marine environment.</w:t>
      </w:r>
      <w:r>
        <w:rPr>
          <w:rStyle w:val="af2"/>
          <w:szCs w:val="24"/>
        </w:rPr>
        <w:footnoteReference w:id="92"/>
      </w:r>
      <w:r>
        <w:rPr>
          <w:rFonts w:eastAsia="宋体"/>
        </w:rPr>
        <w:t xml:space="preserve"> </w:t>
      </w:r>
      <w:r>
        <w:rPr>
          <w:rFonts w:eastAsia="宋体" w:hint="eastAsia"/>
        </w:rPr>
        <w:t>Therefore</w:t>
      </w:r>
      <w:r>
        <w:rPr>
          <w:rFonts w:eastAsia="宋体"/>
        </w:rPr>
        <w:t>, GHG constitute pollution of the marine environment from land-based sources.</w:t>
      </w:r>
    </w:p>
    <w:p w14:paraId="2E37DC1A" w14:textId="77777777" w:rsidR="000B4FBD" w:rsidRDefault="00000000">
      <w:pPr>
        <w:rPr>
          <w:rFonts w:eastAsia="宋体"/>
        </w:rPr>
      </w:pPr>
      <w:r>
        <w:t xml:space="preserve">The term </w:t>
      </w:r>
      <w:r>
        <w:rPr>
          <w:rFonts w:eastAsia="宋体"/>
        </w:rPr>
        <w:t>“</w:t>
      </w:r>
      <w:r>
        <w:t>from the atmosphere</w:t>
      </w:r>
      <w:r>
        <w:rPr>
          <w:rFonts w:eastAsia="宋体"/>
        </w:rPr>
        <w:t>”</w:t>
      </w:r>
      <w:r>
        <w:t xml:space="preserve"> describes the instance that the atmosphere</w:t>
      </w:r>
      <w:r>
        <w:rPr>
          <w:rFonts w:eastAsia="宋体" w:hint="eastAsia"/>
        </w:rPr>
        <w:t xml:space="preserve"> </w:t>
      </w:r>
      <w:r>
        <w:t>conveys pollutants affect</w:t>
      </w:r>
      <w:r>
        <w:rPr>
          <w:rFonts w:eastAsia="宋体" w:hint="eastAsia"/>
        </w:rPr>
        <w:t>ing</w:t>
      </w:r>
      <w:r>
        <w:t xml:space="preserve"> the marine environment, such as </w:t>
      </w:r>
      <w:r>
        <w:rPr>
          <w:rFonts w:eastAsia="宋体" w:hint="eastAsia"/>
        </w:rPr>
        <w:t>GHG,</w:t>
      </w:r>
      <w:r>
        <w:rPr>
          <w:rStyle w:val="af2"/>
          <w:szCs w:val="24"/>
        </w:rPr>
        <w:footnoteReference w:id="93"/>
      </w:r>
      <w:r>
        <w:t xml:space="preserve"> </w:t>
      </w:r>
      <w:r>
        <w:rPr>
          <w:rFonts w:eastAsia="宋体" w:hint="eastAsia"/>
        </w:rPr>
        <w:t xml:space="preserve">which </w:t>
      </w:r>
      <w:r>
        <w:t xml:space="preserve">are one of the major </w:t>
      </w:r>
      <w:r>
        <w:lastRenderedPageBreak/>
        <w:t>contributors to the degradation of the marine environment.</w:t>
      </w:r>
      <w:r>
        <w:rPr>
          <w:rStyle w:val="af2"/>
          <w:szCs w:val="24"/>
        </w:rPr>
        <w:footnoteReference w:id="94"/>
      </w:r>
      <w:r>
        <w:t xml:space="preserve"> </w:t>
      </w:r>
      <w:r>
        <w:rPr>
          <w:rFonts w:eastAsia="宋体" w:hint="eastAsia"/>
        </w:rPr>
        <w:t>Therefore</w:t>
      </w:r>
      <w:r>
        <w:t>, it is uncontroversial that GHG qualif</w:t>
      </w:r>
      <w:r>
        <w:rPr>
          <w:rFonts w:eastAsia="宋体" w:hint="eastAsia"/>
        </w:rPr>
        <w:t>y</w:t>
      </w:r>
      <w:r>
        <w:t xml:space="preserve"> as </w:t>
      </w:r>
      <w:r>
        <w:rPr>
          <w:rFonts w:eastAsia="宋体"/>
        </w:rPr>
        <w:t>“</w:t>
      </w:r>
      <w:r>
        <w:t>pollution of the marine environment from the atmosphere</w:t>
      </w:r>
      <w:r>
        <w:rPr>
          <w:rFonts w:eastAsia="宋体"/>
        </w:rPr>
        <w:t>”</w:t>
      </w:r>
      <w:r>
        <w:t>.</w:t>
      </w:r>
      <w:r>
        <w:rPr>
          <w:rStyle w:val="af2"/>
          <w:szCs w:val="24"/>
        </w:rPr>
        <w:footnoteReference w:id="95"/>
      </w:r>
    </w:p>
    <w:p w14:paraId="3003A478" w14:textId="77777777" w:rsidR="000B4FBD" w:rsidRDefault="00000000">
      <w:pPr>
        <w:pStyle w:val="3"/>
        <w:numPr>
          <w:ilvl w:val="2"/>
          <w:numId w:val="9"/>
        </w:numPr>
        <w:ind w:left="1412" w:hanging="420"/>
      </w:pPr>
      <w:bookmarkStart w:id="158" w:name="_Toc989"/>
      <w:bookmarkStart w:id="159" w:name="_Toc26510"/>
      <w:bookmarkStart w:id="160" w:name="_Toc1121"/>
      <w:bookmarkStart w:id="161" w:name="_Toc18458"/>
      <w:bookmarkStart w:id="162" w:name="_Toc1768"/>
      <w:bookmarkStart w:id="163" w:name="_Toc142607857"/>
      <w:r>
        <w:t xml:space="preserve">Failure to reduce GHG </w:t>
      </w:r>
      <w:r>
        <w:rPr>
          <w:rFonts w:eastAsia="宋体" w:hint="eastAsia"/>
        </w:rPr>
        <w:t>emissions</w:t>
      </w:r>
      <w:r>
        <w:t xml:space="preserve"> breached </w:t>
      </w:r>
      <w:bookmarkEnd w:id="158"/>
      <w:bookmarkEnd w:id="159"/>
      <w:r>
        <w:rPr>
          <w:rFonts w:hint="eastAsia"/>
        </w:rPr>
        <w:t>Articles 207(2), 212(2), 213, 222 of UNCLOS</w:t>
      </w:r>
      <w:bookmarkEnd w:id="160"/>
      <w:bookmarkEnd w:id="161"/>
      <w:bookmarkEnd w:id="162"/>
      <w:r>
        <w:rPr>
          <w:rFonts w:eastAsia="宋体" w:hint="eastAsia"/>
        </w:rPr>
        <w:t xml:space="preserve"> and other relevant conventions</w:t>
      </w:r>
      <w:bookmarkEnd w:id="163"/>
    </w:p>
    <w:p w14:paraId="16C94CF6" w14:textId="77777777" w:rsidR="000B4FBD" w:rsidRDefault="00000000" w:rsidP="005D4F6B">
      <w:pPr>
        <w:widowControl/>
        <w:rPr>
          <w:rFonts w:eastAsia="宋体"/>
        </w:rPr>
      </w:pPr>
      <w:r>
        <w:t>Articles 207(2)</w:t>
      </w:r>
      <w:r>
        <w:rPr>
          <w:rFonts w:eastAsia="宋体"/>
        </w:rPr>
        <w:t xml:space="preserve"> and</w:t>
      </w:r>
      <w:r>
        <w:t xml:space="preserve"> 212(2)</w:t>
      </w:r>
      <w:r>
        <w:rPr>
          <w:rFonts w:eastAsia="宋体"/>
        </w:rPr>
        <w:t xml:space="preserve"> </w:t>
      </w:r>
      <w:r>
        <w:rPr>
          <w:rFonts w:eastAsia="宋体" w:hint="eastAsia"/>
        </w:rPr>
        <w:t xml:space="preserve">of UNCLOS </w:t>
      </w:r>
      <w:r>
        <w:rPr>
          <w:rFonts w:eastAsia="宋体"/>
        </w:rPr>
        <w:t>require States to prevent, reduce and control pollution.</w:t>
      </w:r>
      <w:r>
        <w:rPr>
          <w:rStyle w:val="af2"/>
        </w:rPr>
        <w:footnoteReference w:id="96"/>
      </w:r>
      <w:r>
        <w:rPr>
          <w:rFonts w:eastAsia="宋体" w:hint="eastAsia"/>
        </w:rPr>
        <w:t xml:space="preserve"> To comply with this obligation</w:t>
      </w:r>
      <w:r>
        <w:t xml:space="preserve">, </w:t>
      </w:r>
      <w:r>
        <w:rPr>
          <w:rFonts w:eastAsia="宋体"/>
        </w:rPr>
        <w:t xml:space="preserve">States are </w:t>
      </w:r>
      <w:r>
        <w:rPr>
          <w:rFonts w:eastAsia="宋体" w:hint="eastAsia"/>
        </w:rPr>
        <w:t xml:space="preserve">required </w:t>
      </w:r>
      <w:r>
        <w:rPr>
          <w:rFonts w:eastAsia="宋体"/>
        </w:rPr>
        <w:t>to</w:t>
      </w:r>
      <w:r>
        <w:rPr>
          <w:rFonts w:eastAsia="宋体" w:hint="eastAsia"/>
        </w:rPr>
        <w:t xml:space="preserve"> </w:t>
      </w:r>
      <w:r>
        <w:t xml:space="preserve">implement </w:t>
      </w:r>
      <w:r>
        <w:rPr>
          <w:rFonts w:eastAsia="宋体" w:hint="eastAsia"/>
        </w:rPr>
        <w:t xml:space="preserve">relevant </w:t>
      </w:r>
      <w:r>
        <w:t>international rules and standards</w:t>
      </w:r>
      <w:r>
        <w:rPr>
          <w:rFonts w:eastAsia="宋体" w:hint="eastAsia"/>
        </w:rPr>
        <w:t>,</w:t>
      </w:r>
      <w:r>
        <w:rPr>
          <w:rStyle w:val="af2"/>
        </w:rPr>
        <w:footnoteReference w:id="97"/>
      </w:r>
      <w:r>
        <w:rPr>
          <w:rFonts w:eastAsia="宋体" w:hint="eastAsia"/>
        </w:rPr>
        <w:t xml:space="preserve"> which include UNFCCC, Kyoto Protocol and Paris Agreement.</w:t>
      </w:r>
      <w:r>
        <w:rPr>
          <w:rStyle w:val="af2"/>
          <w:rFonts w:hint="eastAsia"/>
        </w:rPr>
        <w:footnoteReference w:id="98"/>
      </w:r>
      <w:r>
        <w:rPr>
          <w:rFonts w:eastAsia="宋体" w:hint="eastAsia"/>
        </w:rPr>
        <w:t xml:space="preserve"> Among them, UNFCCC obligates developed countries in Annex I to </w:t>
      </w:r>
      <w:r>
        <w:rPr>
          <w:rFonts w:hint="eastAsia"/>
        </w:rPr>
        <w:t>take the lead in cutting down GHG emissions</w:t>
      </w:r>
      <w:r>
        <w:rPr>
          <w:rFonts w:eastAsia="宋体" w:hint="eastAsia"/>
        </w:rPr>
        <w:t>.</w:t>
      </w:r>
      <w:r>
        <w:rPr>
          <w:rStyle w:val="af2"/>
          <w:rFonts w:hint="eastAsia"/>
        </w:rPr>
        <w:footnoteReference w:id="99"/>
      </w:r>
      <w:r>
        <w:rPr>
          <w:rFonts w:eastAsia="宋体" w:hint="eastAsia"/>
        </w:rPr>
        <w:t xml:space="preserve"> As further implementation of UNFCCC,</w:t>
      </w:r>
      <w:r>
        <w:rPr>
          <w:rStyle w:val="af2"/>
          <w:rFonts w:hint="eastAsia"/>
        </w:rPr>
        <w:footnoteReference w:id="100"/>
      </w:r>
      <w:r>
        <w:rPr>
          <w:rFonts w:eastAsia="宋体" w:hint="eastAsia"/>
        </w:rPr>
        <w:t xml:space="preserve"> Kyoto Protocol and Doha Amendment </w:t>
      </w:r>
      <w:r>
        <w:t xml:space="preserve">set specific </w:t>
      </w:r>
      <w:r>
        <w:rPr>
          <w:rFonts w:eastAsia="宋体" w:hint="eastAsia"/>
        </w:rPr>
        <w:t xml:space="preserve">GHG reduction </w:t>
      </w:r>
      <w:r>
        <w:t xml:space="preserve">targets for </w:t>
      </w:r>
      <w:r>
        <w:rPr>
          <w:rFonts w:eastAsia="宋体" w:hint="eastAsia"/>
        </w:rPr>
        <w:t>Annex I countries,</w:t>
      </w:r>
      <w:r>
        <w:rPr>
          <w:rStyle w:val="af2"/>
          <w:rFonts w:hint="eastAsia"/>
        </w:rPr>
        <w:footnoteReference w:id="101"/>
      </w:r>
      <w:r>
        <w:rPr>
          <w:rFonts w:eastAsia="宋体" w:hint="eastAsia"/>
        </w:rPr>
        <w:t xml:space="preserve"> while Paris Agreement </w:t>
      </w:r>
      <w:r>
        <w:t>sets out NDC as an obligation of conduct</w:t>
      </w:r>
      <w:r>
        <w:rPr>
          <w:rFonts w:eastAsia="宋体" w:hint="eastAsia"/>
        </w:rPr>
        <w:t>.</w:t>
      </w:r>
      <w:r>
        <w:rPr>
          <w:rStyle w:val="af2"/>
          <w:rFonts w:hint="eastAsia"/>
        </w:rPr>
        <w:footnoteReference w:id="102"/>
      </w:r>
    </w:p>
    <w:p w14:paraId="439A4A24" w14:textId="77777777" w:rsidR="000B4FBD" w:rsidRDefault="00000000" w:rsidP="005D4F6B">
      <w:pPr>
        <w:widowControl/>
        <w:rPr>
          <w:rFonts w:eastAsia="宋体"/>
        </w:rPr>
      </w:pPr>
      <w:r>
        <w:lastRenderedPageBreak/>
        <w:t xml:space="preserve">In this case, </w:t>
      </w:r>
      <w:r>
        <w:rPr>
          <w:rFonts w:eastAsia="宋体" w:hint="eastAsia"/>
        </w:rPr>
        <w:t xml:space="preserve">since </w:t>
      </w:r>
      <w:r>
        <w:t xml:space="preserve">Hagatana </w:t>
      </w:r>
      <w:r>
        <w:rPr>
          <w:rFonts w:eastAsia="宋体" w:hint="eastAsia"/>
        </w:rPr>
        <w:t>is listed in Annex II to UNFCCC,</w:t>
      </w:r>
      <w:r>
        <w:rPr>
          <w:rStyle w:val="af2"/>
          <w:rFonts w:hint="eastAsia"/>
        </w:rPr>
        <w:footnoteReference w:id="103"/>
      </w:r>
      <w:r>
        <w:rPr>
          <w:rFonts w:eastAsia="宋体" w:hint="eastAsia"/>
        </w:rPr>
        <w:t xml:space="preserve"> it would naturally be included in Annex I to UNFCCC and thus shall take the lead to achieve the specific targets.</w:t>
      </w:r>
      <w:r>
        <w:rPr>
          <w:rStyle w:val="af2"/>
          <w:rFonts w:hint="eastAsia"/>
        </w:rPr>
        <w:footnoteReference w:id="104"/>
      </w:r>
      <w:r>
        <w:rPr>
          <w:rFonts w:eastAsia="宋体" w:hint="eastAsia"/>
        </w:rPr>
        <w:t xml:space="preserve"> However, Hagatana </w:t>
      </w:r>
      <w:r>
        <w:rPr>
          <w:rFonts w:hint="eastAsia"/>
        </w:rPr>
        <w:t xml:space="preserve">has never achieved </w:t>
      </w:r>
      <w:r>
        <w:rPr>
          <w:rFonts w:eastAsia="宋体" w:hint="eastAsia"/>
        </w:rPr>
        <w:t xml:space="preserve">its </w:t>
      </w:r>
      <w:r>
        <w:rPr>
          <w:rFonts w:hint="eastAsia"/>
        </w:rPr>
        <w:t>reduction targets</w:t>
      </w:r>
      <w:r>
        <w:rPr>
          <w:rFonts w:eastAsia="宋体" w:hint="eastAsia"/>
        </w:rPr>
        <w:t>, which breached Kyoto Protocol and Doha Amendment.</w:t>
      </w:r>
      <w:r>
        <w:rPr>
          <w:vertAlign w:val="superscript"/>
        </w:rPr>
        <w:footnoteReference w:id="105"/>
      </w:r>
    </w:p>
    <w:p w14:paraId="111B1994" w14:textId="30B5B6DD" w:rsidR="000B4FBD" w:rsidRDefault="00000000">
      <w:pPr>
        <w:rPr>
          <w:rFonts w:eastAsia="宋体"/>
        </w:rPr>
      </w:pPr>
      <w:r>
        <w:rPr>
          <w:rFonts w:eastAsia="宋体" w:hint="eastAsia"/>
        </w:rPr>
        <w:t>Moreover</w:t>
      </w:r>
      <w:r>
        <w:rPr>
          <w:rFonts w:eastAsia="宋体"/>
        </w:rPr>
        <w:t xml:space="preserve">, </w:t>
      </w:r>
      <w:proofErr w:type="spellStart"/>
      <w:r>
        <w:t>Hagatana</w:t>
      </w:r>
      <w:r>
        <w:rPr>
          <w:rFonts w:eastAsia="宋体"/>
        </w:rPr>
        <w:t>’s</w:t>
      </w:r>
      <w:proofErr w:type="spellEnd"/>
      <w:r>
        <w:rPr>
          <w:rFonts w:eastAsia="宋体"/>
        </w:rPr>
        <w:t xml:space="preserve"> failure to</w:t>
      </w:r>
      <w:r>
        <w:t xml:space="preserve"> </w:t>
      </w:r>
      <w:r>
        <w:rPr>
          <w:rFonts w:eastAsia="宋体"/>
        </w:rPr>
        <w:t xml:space="preserve">implement its </w:t>
      </w:r>
      <w:r>
        <w:rPr>
          <w:rFonts w:eastAsia="宋体" w:hint="eastAsia"/>
        </w:rPr>
        <w:t>NDC</w:t>
      </w:r>
      <w:r>
        <w:rPr>
          <w:rFonts w:eastAsia="宋体"/>
        </w:rPr>
        <w:t xml:space="preserve"> </w:t>
      </w:r>
      <w:r>
        <w:rPr>
          <w:rFonts w:eastAsia="宋体" w:hint="eastAsia"/>
        </w:rPr>
        <w:t>not only violated</w:t>
      </w:r>
      <w:r>
        <w:rPr>
          <w:rFonts w:eastAsia="宋体"/>
        </w:rPr>
        <w:t xml:space="preserve"> </w:t>
      </w:r>
      <w:r>
        <w:t>Paris Agreement</w:t>
      </w:r>
      <w:r>
        <w:rPr>
          <w:rFonts w:eastAsia="宋体" w:hint="eastAsia"/>
        </w:rPr>
        <w:t>,</w:t>
      </w:r>
      <w:r>
        <w:rPr>
          <w:vertAlign w:val="superscript"/>
        </w:rPr>
        <w:footnoteReference w:id="106"/>
      </w:r>
      <w:r>
        <w:rPr>
          <w:rFonts w:eastAsia="宋体" w:hint="eastAsia"/>
        </w:rPr>
        <w:t xml:space="preserve"> but also breached its obligations deriving from the NDC itself as unilateral declarations</w:t>
      </w:r>
      <w:r>
        <w:rPr>
          <w:rFonts w:eastAsia="宋体"/>
        </w:rPr>
        <w:t>.</w:t>
      </w:r>
      <w:r>
        <w:rPr>
          <w:rStyle w:val="af2"/>
          <w:rFonts w:hint="eastAsia"/>
        </w:rPr>
        <w:footnoteReference w:id="107"/>
      </w:r>
      <w:r>
        <w:rPr>
          <w:rFonts w:eastAsia="宋体" w:hint="eastAsia"/>
        </w:rPr>
        <w:t xml:space="preserve"> Additionally, as an o</w:t>
      </w:r>
      <w:r>
        <w:rPr>
          <w:rFonts w:hint="eastAsia"/>
        </w:rPr>
        <w:t xml:space="preserve">bligation of conduct, </w:t>
      </w:r>
      <w:r>
        <w:rPr>
          <w:rFonts w:eastAsia="宋体" w:hint="eastAsia"/>
        </w:rPr>
        <w:t>the fulfillment of NDC</w:t>
      </w:r>
      <w:r>
        <w:rPr>
          <w:rFonts w:hint="eastAsia"/>
        </w:rPr>
        <w:t xml:space="preserve"> require</w:t>
      </w:r>
      <w:r>
        <w:rPr>
          <w:rFonts w:eastAsia="宋体" w:hint="eastAsia"/>
        </w:rPr>
        <w:t>s</w:t>
      </w:r>
      <w:r>
        <w:rPr>
          <w:rFonts w:hint="eastAsia"/>
        </w:rPr>
        <w:t xml:space="preserve"> a chain of continuous compliance and</w:t>
      </w:r>
      <w:r w:rsidR="00E35354">
        <w:t xml:space="preserve"> thus</w:t>
      </w:r>
      <w:r>
        <w:rPr>
          <w:rFonts w:hint="eastAsia"/>
        </w:rPr>
        <w:t xml:space="preserve"> any interruption shall be considered a breach.</w:t>
      </w:r>
      <w:r>
        <w:rPr>
          <w:rStyle w:val="af2"/>
          <w:rFonts w:hint="eastAsia"/>
        </w:rPr>
        <w:footnoteReference w:id="108"/>
      </w:r>
      <w:r>
        <w:rPr>
          <w:rFonts w:hint="eastAsia"/>
        </w:rPr>
        <w:t xml:space="preserve"> </w:t>
      </w:r>
      <w:r>
        <w:rPr>
          <w:rFonts w:eastAsia="宋体" w:hint="eastAsia"/>
        </w:rPr>
        <w:t>Hence</w:t>
      </w:r>
      <w:r>
        <w:rPr>
          <w:rFonts w:hint="eastAsia"/>
        </w:rPr>
        <w:t xml:space="preserve">, </w:t>
      </w:r>
      <w:proofErr w:type="spellStart"/>
      <w:r>
        <w:rPr>
          <w:rFonts w:hint="eastAsia"/>
        </w:rPr>
        <w:t>Hagatana</w:t>
      </w:r>
      <w:r>
        <w:t>’</w:t>
      </w:r>
      <w:r>
        <w:rPr>
          <w:rFonts w:hint="eastAsia"/>
        </w:rPr>
        <w:t>s</w:t>
      </w:r>
      <w:proofErr w:type="spellEnd"/>
      <w:r>
        <w:rPr>
          <w:rFonts w:hint="eastAsia"/>
        </w:rPr>
        <w:t xml:space="preserve"> recent actions cannot exempt its previous </w:t>
      </w:r>
      <w:r>
        <w:rPr>
          <w:rFonts w:eastAsia="宋体" w:hint="eastAsia"/>
        </w:rPr>
        <w:t xml:space="preserve">breach </w:t>
      </w:r>
      <w:r>
        <w:rPr>
          <w:rFonts w:hint="eastAsia"/>
        </w:rPr>
        <w:t>of the obligation of conduct.</w:t>
      </w:r>
      <w:r>
        <w:rPr>
          <w:rStyle w:val="af2"/>
          <w:rFonts w:hint="eastAsia"/>
        </w:rPr>
        <w:footnoteReference w:id="109"/>
      </w:r>
      <w:r>
        <w:rPr>
          <w:rFonts w:eastAsia="宋体" w:hint="eastAsia"/>
        </w:rPr>
        <w:t xml:space="preserve"> Therefore, Hagatana has breached Articles 207(2), 212(2), 213, 222 of UNCLOS and other relevant international rules and standards.</w:t>
      </w:r>
    </w:p>
    <w:p w14:paraId="57B0F5B7" w14:textId="77777777" w:rsidR="000B4FBD" w:rsidRDefault="00000000">
      <w:pPr>
        <w:pStyle w:val="2"/>
        <w:numPr>
          <w:ilvl w:val="0"/>
          <w:numId w:val="6"/>
        </w:numPr>
        <w:ind w:left="823"/>
      </w:pPr>
      <w:bookmarkStart w:id="164" w:name="_Toc26181"/>
      <w:bookmarkStart w:id="165" w:name="_Toc142607858"/>
      <w:bookmarkStart w:id="166" w:name="_Toc3568"/>
      <w:r>
        <w:t>Hagatana failed to exercise due diligence to prevent transboundary pollution, which breached Article 194(2) of UNCLOS and other relevant conventions</w:t>
      </w:r>
      <w:bookmarkEnd w:id="164"/>
      <w:bookmarkEnd w:id="165"/>
    </w:p>
    <w:p w14:paraId="3ACF5B1A" w14:textId="466EDF97" w:rsidR="000B4FBD" w:rsidRDefault="00000000">
      <w:pPr>
        <w:rPr>
          <w:rFonts w:eastAsia="宋体"/>
        </w:rPr>
      </w:pPr>
      <w:r>
        <w:t>Article 194(2) of UNCLOS provide</w:t>
      </w:r>
      <w:r>
        <w:rPr>
          <w:rFonts w:eastAsia="宋体"/>
        </w:rPr>
        <w:t>s</w:t>
      </w:r>
      <w:r>
        <w:t xml:space="preserve"> that States </w:t>
      </w:r>
      <w:r>
        <w:rPr>
          <w:rFonts w:eastAsia="宋体" w:hint="eastAsia"/>
        </w:rPr>
        <w:t>shall</w:t>
      </w:r>
      <w:r>
        <w:t xml:space="preserve"> </w:t>
      </w:r>
      <w:r>
        <w:rPr>
          <w:rFonts w:hint="eastAsia"/>
        </w:rPr>
        <w:t xml:space="preserve">take </w:t>
      </w:r>
      <w:r>
        <w:rPr>
          <w:rFonts w:eastAsia="宋体" w:hint="eastAsia"/>
        </w:rPr>
        <w:t xml:space="preserve">all </w:t>
      </w:r>
      <w:r>
        <w:rPr>
          <w:rFonts w:hint="eastAsia"/>
        </w:rPr>
        <w:t xml:space="preserve">necessary measures to </w:t>
      </w:r>
      <w:r>
        <w:rPr>
          <w:rFonts w:hint="eastAsia"/>
        </w:rPr>
        <w:lastRenderedPageBreak/>
        <w:t>prevent transboundary pollution</w:t>
      </w:r>
      <w:r>
        <w:rPr>
          <w:rFonts w:eastAsia="宋体" w:hint="eastAsia"/>
        </w:rPr>
        <w:t>, which is an obligation of conduct.</w:t>
      </w:r>
      <w:r>
        <w:rPr>
          <w:rStyle w:val="af2"/>
          <w:rFonts w:hint="eastAsia"/>
        </w:rPr>
        <w:footnoteReference w:id="110"/>
      </w:r>
      <w:r>
        <w:rPr>
          <w:rFonts w:eastAsia="宋体" w:hint="eastAsia"/>
        </w:rPr>
        <w:t xml:space="preserve"> Specifically, this </w:t>
      </w:r>
      <w:r>
        <w:t>entails an obligation of due diligence</w:t>
      </w:r>
      <w:r>
        <w:rPr>
          <w:rFonts w:eastAsia="宋体" w:hint="eastAsia"/>
        </w:rPr>
        <w:t>,</w:t>
      </w:r>
      <w:r>
        <w:rPr>
          <w:rStyle w:val="af2"/>
          <w:szCs w:val="24"/>
        </w:rPr>
        <w:footnoteReference w:id="111"/>
      </w:r>
      <w:r>
        <w:t xml:space="preserve"> </w:t>
      </w:r>
      <w:r>
        <w:rPr>
          <w:rFonts w:eastAsia="宋体" w:hint="eastAsia"/>
        </w:rPr>
        <w:t xml:space="preserve">which includes cooperating, monitoring, </w:t>
      </w:r>
      <w:r>
        <w:rPr>
          <w:rFonts w:eastAsia="宋体"/>
        </w:rPr>
        <w:t xml:space="preserve">conducting </w:t>
      </w:r>
      <w:r>
        <w:rPr>
          <w:rFonts w:hint="eastAsia"/>
        </w:rPr>
        <w:t>environmental impact assessment</w:t>
      </w:r>
      <w:r>
        <w:t>s</w:t>
      </w:r>
      <w:r>
        <w:rPr>
          <w:rFonts w:hint="eastAsia"/>
        </w:rPr>
        <w:t xml:space="preserve"> (</w:t>
      </w:r>
      <w:r>
        <w:rPr>
          <w:rFonts w:hint="eastAsia"/>
          <w:b/>
          <w:bCs/>
        </w:rPr>
        <w:t>“</w:t>
      </w:r>
      <w:r>
        <w:rPr>
          <w:rFonts w:hint="eastAsia"/>
          <w:b/>
          <w:bCs/>
        </w:rPr>
        <w:t>EIA</w:t>
      </w:r>
      <w:r>
        <w:rPr>
          <w:rFonts w:hint="eastAsia"/>
          <w:b/>
          <w:bCs/>
        </w:rPr>
        <w:t>”</w:t>
      </w:r>
      <w:r>
        <w:rPr>
          <w:rFonts w:hint="eastAsia"/>
        </w:rPr>
        <w:t>)</w:t>
      </w:r>
      <w:r>
        <w:t xml:space="preserve"> </w:t>
      </w:r>
      <w:r>
        <w:rPr>
          <w:rFonts w:eastAsia="宋体" w:hint="eastAsia"/>
        </w:rPr>
        <w:t>and publishing reports.</w:t>
      </w:r>
      <w:r>
        <w:rPr>
          <w:rStyle w:val="af2"/>
          <w:rFonts w:hint="eastAsia"/>
        </w:rPr>
        <w:footnoteReference w:id="112"/>
      </w:r>
      <w:r>
        <w:rPr>
          <w:rFonts w:eastAsia="宋体" w:hint="eastAsia"/>
        </w:rPr>
        <w:t xml:space="preserve"> In this case, </w:t>
      </w:r>
      <w:bookmarkEnd w:id="151"/>
      <w:bookmarkEnd w:id="152"/>
      <w:bookmarkEnd w:id="166"/>
      <w:r>
        <w:t>Hagatana</w:t>
      </w:r>
      <w:r>
        <w:rPr>
          <w:rFonts w:eastAsia="宋体"/>
        </w:rPr>
        <w:t xml:space="preserve"> </w:t>
      </w:r>
      <w:r>
        <w:t xml:space="preserve">failed </w:t>
      </w:r>
      <w:r>
        <w:rPr>
          <w:rFonts w:eastAsia="宋体"/>
        </w:rPr>
        <w:t>to exercise due diligence because: [</w:t>
      </w:r>
      <w:r>
        <w:rPr>
          <w:rFonts w:eastAsia="宋体" w:hint="eastAsia"/>
        </w:rPr>
        <w:t>1</w:t>
      </w:r>
      <w:r>
        <w:rPr>
          <w:rFonts w:eastAsia="宋体"/>
        </w:rPr>
        <w:t xml:space="preserve">] </w:t>
      </w:r>
      <w:r w:rsidR="00122111" w:rsidRPr="00122111">
        <w:t>Hagatana failed to monitor its GHG emissions’ risks and effects and notify the affected State</w:t>
      </w:r>
      <w:r>
        <w:rPr>
          <w:rFonts w:eastAsia="宋体"/>
        </w:rPr>
        <w:t>; [</w:t>
      </w:r>
      <w:r>
        <w:rPr>
          <w:rFonts w:eastAsia="宋体" w:hint="eastAsia"/>
        </w:rPr>
        <w:t>2</w:t>
      </w:r>
      <w:r>
        <w:rPr>
          <w:rFonts w:eastAsia="宋体"/>
        </w:rPr>
        <w:t xml:space="preserve">] </w:t>
      </w:r>
      <w:r w:rsidR="000B5316" w:rsidRPr="000B5316">
        <w:t>Hagatana failed to conduct EIA and publish reports concerning its GHG emissions’ risks and effects</w:t>
      </w:r>
      <w:r>
        <w:rPr>
          <w:rFonts w:eastAsia="宋体" w:hint="eastAsia"/>
        </w:rPr>
        <w:t xml:space="preserve">; [3] </w:t>
      </w:r>
      <w:r>
        <w:t>Hagatana failed to cooperate at a regional level.</w:t>
      </w:r>
    </w:p>
    <w:p w14:paraId="3FE6C452" w14:textId="77777777" w:rsidR="000B4FBD" w:rsidRDefault="00000000">
      <w:pPr>
        <w:pStyle w:val="3"/>
        <w:numPr>
          <w:ilvl w:val="2"/>
          <w:numId w:val="14"/>
        </w:numPr>
        <w:ind w:left="1412" w:hanging="420"/>
      </w:pPr>
      <w:bookmarkStart w:id="167" w:name="_Toc25307"/>
      <w:bookmarkStart w:id="168" w:name="_Toc4783"/>
      <w:bookmarkStart w:id="169" w:name="_Toc30044"/>
      <w:bookmarkStart w:id="170" w:name="_Toc9150"/>
      <w:bookmarkStart w:id="171" w:name="_Toc142607859"/>
      <w:bookmarkStart w:id="172" w:name="_Toc1699"/>
      <w:r>
        <w:t xml:space="preserve">Hagatana failed to monitor its GHG </w:t>
      </w:r>
      <w:r>
        <w:rPr>
          <w:rFonts w:eastAsia="宋体" w:hint="eastAsia"/>
        </w:rPr>
        <w:t>emissions</w:t>
      </w:r>
      <w:r>
        <w:t>’ risks and effects</w:t>
      </w:r>
      <w:bookmarkEnd w:id="167"/>
      <w:bookmarkEnd w:id="168"/>
      <w:bookmarkEnd w:id="169"/>
      <w:bookmarkEnd w:id="170"/>
      <w:r>
        <w:rPr>
          <w:rFonts w:eastAsia="宋体" w:hint="eastAsia"/>
        </w:rPr>
        <w:t xml:space="preserve"> and notify the affected State</w:t>
      </w:r>
      <w:bookmarkEnd w:id="171"/>
    </w:p>
    <w:p w14:paraId="13064965" w14:textId="77777777" w:rsidR="000B4FBD" w:rsidRDefault="00000000">
      <w:r>
        <w:rPr>
          <w:rFonts w:hint="eastAsia"/>
        </w:rPr>
        <w:t>Article</w:t>
      </w:r>
      <w:r>
        <w:rPr>
          <w:rFonts w:eastAsia="宋体" w:hint="eastAsia"/>
        </w:rPr>
        <w:t>s</w:t>
      </w:r>
      <w:r>
        <w:rPr>
          <w:rFonts w:hint="eastAsia"/>
        </w:rPr>
        <w:t xml:space="preserve"> </w:t>
      </w:r>
      <w:r>
        <w:rPr>
          <w:rFonts w:eastAsia="宋体" w:hint="eastAsia"/>
        </w:rPr>
        <w:t xml:space="preserve">198 and 204 </w:t>
      </w:r>
      <w:r>
        <w:rPr>
          <w:rFonts w:hint="eastAsia"/>
        </w:rPr>
        <w:t>of UNCLOS require States to monitor the risks or effects of pollution</w:t>
      </w:r>
      <w:r>
        <w:rPr>
          <w:rFonts w:eastAsia="宋体" w:hint="eastAsia"/>
        </w:rPr>
        <w:t xml:space="preserve"> and notify other States that are likely to be affected by the pollution</w:t>
      </w:r>
      <w:r>
        <w:rPr>
          <w:rFonts w:hint="eastAsia"/>
        </w:rPr>
        <w:t>.</w:t>
      </w:r>
      <w:r>
        <w:rPr>
          <w:rStyle w:val="af2"/>
          <w:rFonts w:hint="eastAsia"/>
        </w:rPr>
        <w:footnoteReference w:id="113"/>
      </w:r>
      <w:r>
        <w:rPr>
          <w:rFonts w:eastAsia="宋体" w:hint="eastAsia"/>
        </w:rPr>
        <w:t xml:space="preserve"> </w:t>
      </w:r>
      <w:bookmarkStart w:id="173" w:name="_Toc7183"/>
      <w:bookmarkStart w:id="174" w:name="_Toc13825"/>
      <w:r>
        <w:t xml:space="preserve">In this case, </w:t>
      </w:r>
      <w:r>
        <w:rPr>
          <w:rFonts w:eastAsia="宋体" w:hint="eastAsia"/>
        </w:rPr>
        <w:t>it is Tagan rather than Hagatana that has been closely monitoring and notifying other States, especially Hagatana, about the GHG emissions</w:t>
      </w:r>
      <w:r>
        <w:rPr>
          <w:rFonts w:eastAsia="宋体"/>
        </w:rPr>
        <w:t>’</w:t>
      </w:r>
      <w:r>
        <w:rPr>
          <w:rFonts w:eastAsia="宋体" w:hint="eastAsia"/>
        </w:rPr>
        <w:t xml:space="preserve"> risks and effects on </w:t>
      </w:r>
      <w:r>
        <w:rPr>
          <w:rFonts w:eastAsia="宋体"/>
        </w:rPr>
        <w:t xml:space="preserve">the </w:t>
      </w:r>
      <w:r>
        <w:rPr>
          <w:rFonts w:eastAsia="宋体" w:hint="eastAsia"/>
        </w:rPr>
        <w:t>South Gentle Ocean.</w:t>
      </w:r>
      <w:r>
        <w:rPr>
          <w:rStyle w:val="af2"/>
          <w:rFonts w:hint="eastAsia"/>
        </w:rPr>
        <w:footnoteReference w:id="114"/>
      </w:r>
      <w:r>
        <w:rPr>
          <w:rFonts w:eastAsia="宋体" w:hint="eastAsia"/>
        </w:rPr>
        <w:t xml:space="preserve"> Even after knowing the potential</w:t>
      </w:r>
      <w:r>
        <w:rPr>
          <w:rFonts w:eastAsia="宋体"/>
        </w:rPr>
        <w:t>ly</w:t>
      </w:r>
      <w:r>
        <w:rPr>
          <w:rFonts w:eastAsia="宋体" w:hint="eastAsia"/>
        </w:rPr>
        <w:t xml:space="preserve"> disastrous risks and effects,</w:t>
      </w:r>
      <w:r>
        <w:t xml:space="preserve"> Hagatana </w:t>
      </w:r>
      <w:r>
        <w:rPr>
          <w:rFonts w:eastAsia="宋体" w:hint="eastAsia"/>
        </w:rPr>
        <w:t>did not take any actions to</w:t>
      </w:r>
      <w:r>
        <w:t xml:space="preserve"> monitor </w:t>
      </w:r>
      <w:r>
        <w:rPr>
          <w:rFonts w:eastAsia="宋体" w:hint="eastAsia"/>
        </w:rPr>
        <w:t xml:space="preserve">its </w:t>
      </w:r>
      <w:r>
        <w:t>GHG emitters</w:t>
      </w:r>
      <w:r>
        <w:rPr>
          <w:rFonts w:hint="eastAsia"/>
        </w:rPr>
        <w:t xml:space="preserve"> </w:t>
      </w:r>
      <w:r>
        <w:rPr>
          <w:rFonts w:eastAsia="宋体" w:hint="eastAsia"/>
        </w:rPr>
        <w:t xml:space="preserve">though it is the only developed country in this region as well as </w:t>
      </w:r>
      <w:r>
        <w:rPr>
          <w:rFonts w:eastAsia="宋体"/>
        </w:rPr>
        <w:t xml:space="preserve">a </w:t>
      </w:r>
      <w:r>
        <w:rPr>
          <w:rFonts w:eastAsia="宋体" w:hint="eastAsia"/>
        </w:rPr>
        <w:t>top-five emitter in the world.</w:t>
      </w:r>
      <w:r>
        <w:rPr>
          <w:rStyle w:val="af2"/>
          <w:szCs w:val="24"/>
        </w:rPr>
        <w:footnoteReference w:id="115"/>
      </w:r>
    </w:p>
    <w:p w14:paraId="733A65BB" w14:textId="77777777" w:rsidR="000B4FBD" w:rsidRDefault="00000000">
      <w:pPr>
        <w:pStyle w:val="3"/>
        <w:numPr>
          <w:ilvl w:val="2"/>
          <w:numId w:val="14"/>
        </w:numPr>
        <w:ind w:left="1412" w:hanging="420"/>
      </w:pPr>
      <w:bookmarkStart w:id="175" w:name="_Toc9351"/>
      <w:bookmarkStart w:id="176" w:name="_Toc142607860"/>
      <w:bookmarkStart w:id="177" w:name="_Toc11174"/>
      <w:r>
        <w:lastRenderedPageBreak/>
        <w:t xml:space="preserve">Hagatana failed to conduct </w:t>
      </w:r>
      <w:bookmarkEnd w:id="172"/>
      <w:r>
        <w:rPr>
          <w:rFonts w:eastAsia="宋体" w:hint="eastAsia"/>
        </w:rPr>
        <w:t>EIA</w:t>
      </w:r>
      <w:bookmarkEnd w:id="173"/>
      <w:bookmarkEnd w:id="174"/>
      <w:r>
        <w:rPr>
          <w:rFonts w:eastAsia="宋体" w:hint="eastAsia"/>
        </w:rPr>
        <w:t xml:space="preserve"> and </w:t>
      </w:r>
      <w:r>
        <w:t xml:space="preserve">publish reports concerning its GHG </w:t>
      </w:r>
      <w:r>
        <w:rPr>
          <w:rFonts w:eastAsia="宋体" w:hint="eastAsia"/>
        </w:rPr>
        <w:t>emission</w:t>
      </w:r>
      <w:r>
        <w:t>s’ risks and effects</w:t>
      </w:r>
      <w:bookmarkEnd w:id="175"/>
      <w:bookmarkEnd w:id="176"/>
      <w:bookmarkEnd w:id="177"/>
    </w:p>
    <w:p w14:paraId="225DA00F" w14:textId="77777777" w:rsidR="000B4FBD" w:rsidRDefault="00000000">
      <w:r>
        <w:rPr>
          <w:rFonts w:hint="eastAsia"/>
        </w:rPr>
        <w:t xml:space="preserve">Article 206 of UNCLOS </w:t>
      </w:r>
      <w:r>
        <w:rPr>
          <w:rFonts w:eastAsia="宋体" w:hint="eastAsia"/>
        </w:rPr>
        <w:t xml:space="preserve">obligates </w:t>
      </w:r>
      <w:r>
        <w:rPr>
          <w:rFonts w:hint="eastAsia"/>
        </w:rPr>
        <w:t xml:space="preserve">States to </w:t>
      </w:r>
      <w:r>
        <w:rPr>
          <w:rFonts w:eastAsia="宋体"/>
        </w:rPr>
        <w:t xml:space="preserve">conduct </w:t>
      </w:r>
      <w:r>
        <w:rPr>
          <w:rFonts w:eastAsia="宋体" w:hint="eastAsia"/>
        </w:rPr>
        <w:t>EIA</w:t>
      </w:r>
      <w:r>
        <w:rPr>
          <w:rFonts w:eastAsia="宋体"/>
        </w:rPr>
        <w:t xml:space="preserve"> with respect to activities likely to cause </w:t>
      </w:r>
      <w:r>
        <w:rPr>
          <w:rFonts w:eastAsia="宋体" w:hint="eastAsia"/>
        </w:rPr>
        <w:t xml:space="preserve">significant </w:t>
      </w:r>
      <w:r>
        <w:rPr>
          <w:rFonts w:eastAsia="宋体"/>
        </w:rPr>
        <w:t>transboundary harm</w:t>
      </w:r>
      <w:r>
        <w:rPr>
          <w:rFonts w:eastAsia="宋体" w:hint="eastAsia"/>
        </w:rPr>
        <w:t xml:space="preserve"> to the marine environment, such as the harm caused by</w:t>
      </w:r>
      <w:r>
        <w:rPr>
          <w:rFonts w:eastAsia="宋体"/>
        </w:rPr>
        <w:t xml:space="preserve"> GHG.</w:t>
      </w:r>
      <w:r>
        <w:rPr>
          <w:rStyle w:val="af2"/>
          <w:szCs w:val="24"/>
        </w:rPr>
        <w:footnoteReference w:id="116"/>
      </w:r>
      <w:r>
        <w:rPr>
          <w:rFonts w:eastAsia="宋体"/>
        </w:rPr>
        <w:t xml:space="preserve"> </w:t>
      </w:r>
      <w:r>
        <w:rPr>
          <w:rFonts w:eastAsia="宋体" w:hint="eastAsia"/>
        </w:rPr>
        <w:t>UNFSA, UNFCCC and Paris Agreement also require similar assessment</w:t>
      </w:r>
      <w:r>
        <w:rPr>
          <w:rFonts w:eastAsia="宋体"/>
        </w:rPr>
        <w:t>s</w:t>
      </w:r>
      <w:r>
        <w:rPr>
          <w:rFonts w:eastAsia="宋体" w:hint="eastAsia"/>
        </w:rPr>
        <w:t xml:space="preserve"> with regard to fish stocks and climate change respectively.</w:t>
      </w:r>
      <w:r>
        <w:rPr>
          <w:rStyle w:val="af2"/>
          <w:rFonts w:hint="eastAsia"/>
        </w:rPr>
        <w:footnoteReference w:id="117"/>
      </w:r>
      <w:r>
        <w:rPr>
          <w:rFonts w:eastAsia="宋体" w:hint="eastAsia"/>
        </w:rPr>
        <w:t xml:space="preserve"> </w:t>
      </w:r>
      <w:r>
        <w:rPr>
          <w:rFonts w:eastAsia="宋体"/>
        </w:rPr>
        <w:t>This obligation is also deemed customary international law.</w:t>
      </w:r>
      <w:r>
        <w:rPr>
          <w:rStyle w:val="af2"/>
          <w:szCs w:val="24"/>
        </w:rPr>
        <w:footnoteReference w:id="118"/>
      </w:r>
      <w:r>
        <w:rPr>
          <w:rFonts w:eastAsia="宋体" w:hint="eastAsia"/>
        </w:rPr>
        <w:t xml:space="preserve"> Furthermore, </w:t>
      </w:r>
      <w:r>
        <w:rPr>
          <w:rFonts w:hint="eastAsia"/>
        </w:rPr>
        <w:t>Article 20</w:t>
      </w:r>
      <w:r>
        <w:rPr>
          <w:rFonts w:eastAsia="宋体" w:hint="eastAsia"/>
        </w:rPr>
        <w:t>5</w:t>
      </w:r>
      <w:r>
        <w:rPr>
          <w:rFonts w:hint="eastAsia"/>
        </w:rPr>
        <w:t xml:space="preserve"> of UNCLOS requires States to publish reports concerning the risks or effects of pollution as well as EIA.</w:t>
      </w:r>
      <w:r>
        <w:rPr>
          <w:rStyle w:val="af2"/>
          <w:rFonts w:hint="eastAsia"/>
        </w:rPr>
        <w:footnoteReference w:id="119"/>
      </w:r>
    </w:p>
    <w:p w14:paraId="7CD2334A" w14:textId="1625C70D" w:rsidR="000B4FBD" w:rsidRDefault="00000000">
      <w:r>
        <w:rPr>
          <w:rFonts w:eastAsia="宋体" w:hint="eastAsia"/>
        </w:rPr>
        <w:t>In this case</w:t>
      </w:r>
      <w:r>
        <w:rPr>
          <w:rFonts w:eastAsia="宋体"/>
        </w:rPr>
        <w:t xml:space="preserve">, </w:t>
      </w:r>
      <w:r>
        <w:rPr>
          <w:rFonts w:eastAsia="宋体" w:hint="eastAsia"/>
        </w:rPr>
        <w:t xml:space="preserve">Hagatana </w:t>
      </w:r>
      <w:r w:rsidR="00B06863">
        <w:rPr>
          <w:rFonts w:eastAsia="宋体"/>
        </w:rPr>
        <w:t xml:space="preserve">has </w:t>
      </w:r>
      <w:r>
        <w:rPr>
          <w:rFonts w:eastAsia="宋体" w:hint="eastAsia"/>
        </w:rPr>
        <w:t xml:space="preserve">already knew that its excessive GHG emissions </w:t>
      </w:r>
      <w:r w:rsidR="00902982">
        <w:rPr>
          <w:rFonts w:eastAsia="宋体"/>
        </w:rPr>
        <w:t>are</w:t>
      </w:r>
      <w:r>
        <w:rPr>
          <w:rFonts w:eastAsia="宋体" w:hint="eastAsia"/>
        </w:rPr>
        <w:t xml:space="preserve"> likely to cause significant transboundary harm.</w:t>
      </w:r>
      <w:r>
        <w:rPr>
          <w:rStyle w:val="af2"/>
          <w:rFonts w:hint="eastAsia"/>
        </w:rPr>
        <w:footnoteReference w:id="120"/>
      </w:r>
      <w:r>
        <w:rPr>
          <w:rFonts w:eastAsia="宋体" w:hint="eastAsia"/>
        </w:rPr>
        <w:t xml:space="preserve"> Nevertheless, </w:t>
      </w:r>
      <w:r>
        <w:rPr>
          <w:rFonts w:eastAsia="宋体"/>
        </w:rPr>
        <w:t xml:space="preserve">it was only recently that Hagatana adopted legislation on </w:t>
      </w:r>
      <w:r>
        <w:rPr>
          <w:rFonts w:eastAsia="宋体" w:hint="eastAsia"/>
        </w:rPr>
        <w:t>EIA</w:t>
      </w:r>
      <w:r>
        <w:rPr>
          <w:rFonts w:eastAsia="宋体"/>
        </w:rPr>
        <w:t>,</w:t>
      </w:r>
      <w:r>
        <w:rPr>
          <w:rStyle w:val="af2"/>
          <w:szCs w:val="24"/>
        </w:rPr>
        <w:footnoteReference w:id="121"/>
      </w:r>
      <w:r>
        <w:rPr>
          <w:rFonts w:eastAsia="宋体"/>
        </w:rPr>
        <w:t xml:space="preserve"> which means that Hagatana had not previously fulfilled this obligation.</w:t>
      </w:r>
      <w:r>
        <w:rPr>
          <w:rFonts w:eastAsia="宋体" w:hint="eastAsia"/>
        </w:rPr>
        <w:t xml:space="preserve"> Moreover</w:t>
      </w:r>
      <w:r>
        <w:rPr>
          <w:rFonts w:hint="eastAsia"/>
        </w:rPr>
        <w:t xml:space="preserve">, given that Hagatana failed to monitor its GHG </w:t>
      </w:r>
      <w:r>
        <w:rPr>
          <w:rFonts w:eastAsia="宋体" w:hint="eastAsia"/>
        </w:rPr>
        <w:t>emissions</w:t>
      </w:r>
      <w:r>
        <w:rPr>
          <w:rFonts w:eastAsia="宋体"/>
        </w:rPr>
        <w:t>’</w:t>
      </w:r>
      <w:r>
        <w:rPr>
          <w:rFonts w:hint="eastAsia"/>
        </w:rPr>
        <w:t xml:space="preserve"> risks and effects and conduct EIA, it can be </w:t>
      </w:r>
      <w:r>
        <w:rPr>
          <w:rFonts w:eastAsia="宋体" w:hint="eastAsia"/>
        </w:rPr>
        <w:t xml:space="preserve">concluded </w:t>
      </w:r>
      <w:r>
        <w:rPr>
          <w:rFonts w:hint="eastAsia"/>
        </w:rPr>
        <w:t>that neither did Hagatana publish the required reports</w:t>
      </w:r>
      <w:r>
        <w:rPr>
          <w:rFonts w:eastAsia="宋体" w:hint="eastAsia"/>
        </w:rPr>
        <w:t xml:space="preserve"> accordingly</w:t>
      </w:r>
      <w:r>
        <w:rPr>
          <w:rFonts w:hint="eastAsia"/>
        </w:rPr>
        <w:t>.</w:t>
      </w:r>
    </w:p>
    <w:p w14:paraId="2706A7E7" w14:textId="77777777" w:rsidR="000B4FBD" w:rsidRDefault="00000000">
      <w:pPr>
        <w:pStyle w:val="3"/>
        <w:numPr>
          <w:ilvl w:val="2"/>
          <w:numId w:val="14"/>
        </w:numPr>
        <w:ind w:left="1412" w:hanging="420"/>
      </w:pPr>
      <w:bookmarkStart w:id="178" w:name="_Toc142607861"/>
      <w:bookmarkStart w:id="179" w:name="_Toc20266"/>
      <w:bookmarkStart w:id="180" w:name="_Toc30763"/>
      <w:r>
        <w:t>Hagatana failed to cooperate at a regional level</w:t>
      </w:r>
      <w:bookmarkEnd w:id="178"/>
      <w:bookmarkEnd w:id="179"/>
    </w:p>
    <w:p w14:paraId="456412DF" w14:textId="77777777" w:rsidR="000B4FBD" w:rsidRDefault="00000000">
      <w:pPr>
        <w:rPr>
          <w:rFonts w:eastAsia="宋体"/>
        </w:rPr>
      </w:pPr>
      <w:r>
        <w:rPr>
          <w:rFonts w:eastAsia="宋体" w:hint="eastAsia"/>
        </w:rPr>
        <w:t xml:space="preserve">As prescribed in UNCLOS, </w:t>
      </w:r>
      <w:r>
        <w:t>to prevent, reduce and control</w:t>
      </w:r>
      <w:r>
        <w:rPr>
          <w:rFonts w:eastAsia="宋体"/>
        </w:rPr>
        <w:t xml:space="preserve"> </w:t>
      </w:r>
      <w:r>
        <w:t>pollution</w:t>
      </w:r>
      <w:r>
        <w:rPr>
          <w:rFonts w:eastAsia="宋体" w:hint="eastAsia"/>
        </w:rPr>
        <w:t xml:space="preserve"> of the marine environment, </w:t>
      </w:r>
      <w:r>
        <w:t xml:space="preserve">States shall </w:t>
      </w:r>
      <w:proofErr w:type="spellStart"/>
      <w:r>
        <w:t>endeavour</w:t>
      </w:r>
      <w:proofErr w:type="spellEnd"/>
      <w:r>
        <w:t xml:space="preserve"> to harmonize their policies at the appropriate regional </w:t>
      </w:r>
      <w:r>
        <w:lastRenderedPageBreak/>
        <w:t>level.</w:t>
      </w:r>
      <w:r>
        <w:rPr>
          <w:rStyle w:val="af2"/>
        </w:rPr>
        <w:footnoteReference w:id="122"/>
      </w:r>
      <w:r>
        <w:rPr>
          <w:rFonts w:eastAsia="宋体"/>
        </w:rPr>
        <w:t xml:space="preserve"> </w:t>
      </w:r>
      <w:r>
        <w:rPr>
          <w:rFonts w:eastAsia="宋体" w:hint="eastAsia"/>
        </w:rPr>
        <w:t>Meanwhile,</w:t>
      </w:r>
      <w:r>
        <w:rPr>
          <w:rFonts w:eastAsia="宋体"/>
        </w:rPr>
        <w:t xml:space="preserve"> States </w:t>
      </w:r>
      <w:r>
        <w:rPr>
          <w:rFonts w:eastAsia="宋体" w:hint="eastAsia"/>
        </w:rPr>
        <w:t xml:space="preserve">are also required </w:t>
      </w:r>
      <w:r>
        <w:rPr>
          <w:rFonts w:eastAsia="宋体"/>
        </w:rPr>
        <w:t xml:space="preserve">to </w:t>
      </w:r>
      <w:proofErr w:type="spellStart"/>
      <w:r>
        <w:t>endeavour</w:t>
      </w:r>
      <w:proofErr w:type="spellEnd"/>
      <w:r>
        <w:t xml:space="preserve"> to establish regional rules, standards and recommended practices and procedures</w:t>
      </w:r>
      <w:r>
        <w:rPr>
          <w:rFonts w:eastAsia="宋体"/>
        </w:rPr>
        <w:t>.</w:t>
      </w:r>
      <w:r>
        <w:rPr>
          <w:rStyle w:val="af2"/>
        </w:rPr>
        <w:footnoteReference w:id="123"/>
      </w:r>
      <w:r>
        <w:rPr>
          <w:rFonts w:eastAsia="宋体" w:hint="eastAsia"/>
        </w:rPr>
        <w:t xml:space="preserve"> UNFCCC, Kyoto Protocol and </w:t>
      </w:r>
      <w:r>
        <w:rPr>
          <w:rFonts w:hint="eastAsia"/>
        </w:rPr>
        <w:t xml:space="preserve">Paris Agreement </w:t>
      </w:r>
      <w:r>
        <w:rPr>
          <w:rFonts w:eastAsia="宋体" w:hint="eastAsia"/>
        </w:rPr>
        <w:t xml:space="preserve">also prescribe cooperation in various aspects, especially with developing countries or </w:t>
      </w:r>
      <w:r>
        <w:rPr>
          <w:rFonts w:eastAsia="宋体"/>
        </w:rPr>
        <w:t>at</w:t>
      </w:r>
      <w:r>
        <w:rPr>
          <w:rFonts w:eastAsia="宋体" w:hint="eastAsia"/>
        </w:rPr>
        <w:t xml:space="preserve"> </w:t>
      </w:r>
      <w:r>
        <w:rPr>
          <w:rFonts w:eastAsia="宋体"/>
        </w:rPr>
        <w:t xml:space="preserve">a </w:t>
      </w:r>
      <w:r>
        <w:rPr>
          <w:rFonts w:eastAsia="宋体" w:hint="eastAsia"/>
        </w:rPr>
        <w:t>regional level.</w:t>
      </w:r>
      <w:r>
        <w:rPr>
          <w:rStyle w:val="af2"/>
        </w:rPr>
        <w:footnoteReference w:id="124"/>
      </w:r>
    </w:p>
    <w:p w14:paraId="2B34D991" w14:textId="42238628" w:rsidR="000B4FBD" w:rsidRDefault="00000000">
      <w:pPr>
        <w:rPr>
          <w:rFonts w:eastAsia="宋体"/>
        </w:rPr>
      </w:pPr>
      <w:r>
        <w:rPr>
          <w:rFonts w:eastAsia="宋体" w:hint="eastAsia"/>
        </w:rPr>
        <w:t>I</w:t>
      </w:r>
      <w:r>
        <w:rPr>
          <w:rFonts w:eastAsia="宋体"/>
        </w:rPr>
        <w:t>n this case,</w:t>
      </w:r>
      <w:r>
        <w:t xml:space="preserve"> Hagatana has been consistently refusing to participate in bilateral or regional discussions to </w:t>
      </w:r>
      <w:r w:rsidR="00DB35A0">
        <w:t>tackle</w:t>
      </w:r>
      <w:r>
        <w:t xml:space="preserve"> climate change and related impacts on the marine ecosystem.</w:t>
      </w:r>
      <w:r>
        <w:rPr>
          <w:rStyle w:val="af2"/>
          <w:szCs w:val="24"/>
        </w:rPr>
        <w:footnoteReference w:id="125"/>
      </w:r>
      <w:r>
        <w:t xml:space="preserve"> </w:t>
      </w:r>
      <w:r>
        <w:rPr>
          <w:rFonts w:eastAsia="宋体"/>
        </w:rPr>
        <w:t xml:space="preserve">This </w:t>
      </w:r>
      <w:r>
        <w:rPr>
          <w:rFonts w:eastAsia="宋体" w:hint="eastAsia"/>
        </w:rPr>
        <w:t xml:space="preserve">crushed the hope for harmonization of regional policies as well as the </w:t>
      </w:r>
      <w:r>
        <w:t>establish</w:t>
      </w:r>
      <w:r>
        <w:rPr>
          <w:rFonts w:eastAsia="宋体" w:hint="eastAsia"/>
        </w:rPr>
        <w:t>ment of</w:t>
      </w:r>
      <w:r>
        <w:t xml:space="preserve"> regional rules, standards and recommended practices a</w:t>
      </w:r>
      <w:r>
        <w:rPr>
          <w:rFonts w:eastAsia="宋体" w:hint="eastAsia"/>
        </w:rPr>
        <w:t>nd procedures. Therefore, Hagatana breached</w:t>
      </w:r>
      <w:r>
        <w:rPr>
          <w:rFonts w:eastAsia="宋体"/>
        </w:rPr>
        <w:t xml:space="preserve"> </w:t>
      </w:r>
      <w:r>
        <w:rPr>
          <w:rFonts w:eastAsia="宋体" w:hint="eastAsia"/>
        </w:rPr>
        <w:t xml:space="preserve">its </w:t>
      </w:r>
      <w:r>
        <w:rPr>
          <w:rFonts w:eastAsia="宋体"/>
        </w:rPr>
        <w:t>obligation</w:t>
      </w:r>
      <w:r>
        <w:rPr>
          <w:rFonts w:eastAsia="宋体" w:hint="eastAsia"/>
        </w:rPr>
        <w:t xml:space="preserve"> to cooperate </w:t>
      </w:r>
      <w:r>
        <w:rPr>
          <w:rFonts w:eastAsia="宋体"/>
        </w:rPr>
        <w:t>at</w:t>
      </w:r>
      <w:r>
        <w:rPr>
          <w:rFonts w:eastAsia="宋体" w:hint="eastAsia"/>
        </w:rPr>
        <w:t xml:space="preserve"> </w:t>
      </w:r>
      <w:r>
        <w:rPr>
          <w:rFonts w:eastAsia="宋体"/>
        </w:rPr>
        <w:t xml:space="preserve">a </w:t>
      </w:r>
      <w:r>
        <w:rPr>
          <w:rFonts w:eastAsia="宋体" w:hint="eastAsia"/>
        </w:rPr>
        <w:t>regional level.</w:t>
      </w:r>
    </w:p>
    <w:p w14:paraId="258B6060" w14:textId="77777777" w:rsidR="000B4FBD" w:rsidRDefault="00000000">
      <w:pPr>
        <w:pStyle w:val="2"/>
        <w:numPr>
          <w:ilvl w:val="0"/>
          <w:numId w:val="6"/>
        </w:numPr>
        <w:ind w:left="823"/>
      </w:pPr>
      <w:bookmarkStart w:id="181" w:name="_Toc142607862"/>
      <w:bookmarkEnd w:id="153"/>
      <w:bookmarkEnd w:id="154"/>
      <w:bookmarkEnd w:id="180"/>
      <w:r>
        <w:t>Hagatana failed to protect and preserve ecosystems, habitats and highly migratory fish stocks, which breached Articles 64(1), 194(5) of UNCLOS and UNFSA</w:t>
      </w:r>
      <w:bookmarkEnd w:id="181"/>
    </w:p>
    <w:p w14:paraId="6EFD0E66" w14:textId="6024C6AC" w:rsidR="000B4FBD" w:rsidRDefault="00000000">
      <w:r>
        <w:rPr>
          <w:rFonts w:hint="eastAsia"/>
        </w:rPr>
        <w:t>A</w:t>
      </w:r>
      <w:r>
        <w:t xml:space="preserve">rticle 194(5) </w:t>
      </w:r>
      <w:r>
        <w:rPr>
          <w:rFonts w:eastAsia="宋体" w:hint="eastAsia"/>
        </w:rPr>
        <w:t xml:space="preserve">of UNCLOS </w:t>
      </w:r>
      <w:r>
        <w:t xml:space="preserve">extends the scope of </w:t>
      </w:r>
      <w:r>
        <w:rPr>
          <w:rFonts w:eastAsia="宋体" w:hint="eastAsia"/>
        </w:rPr>
        <w:t>protected marine environment</w:t>
      </w:r>
      <w:r>
        <w:t xml:space="preserve"> to </w:t>
      </w:r>
      <w:r>
        <w:rPr>
          <w:rFonts w:eastAsia="宋体" w:hint="eastAsia"/>
        </w:rPr>
        <w:t xml:space="preserve">rare or fragile </w:t>
      </w:r>
      <w:r>
        <w:t xml:space="preserve">ecosystems and habitats of </w:t>
      </w:r>
      <w:r>
        <w:rPr>
          <w:rFonts w:eastAsia="宋体" w:hint="eastAsia"/>
        </w:rPr>
        <w:t xml:space="preserve">depleted </w:t>
      </w:r>
      <w:r>
        <w:t>species.</w:t>
      </w:r>
      <w:r>
        <w:rPr>
          <w:rStyle w:val="af2"/>
        </w:rPr>
        <w:footnoteReference w:id="126"/>
      </w:r>
      <w:r>
        <w:t xml:space="preserve"> </w:t>
      </w:r>
      <w:r>
        <w:rPr>
          <w:rFonts w:hint="eastAsia"/>
        </w:rPr>
        <w:t xml:space="preserve">Such protection </w:t>
      </w:r>
      <w:r>
        <w:rPr>
          <w:rFonts w:eastAsia="宋体" w:hint="eastAsia"/>
        </w:rPr>
        <w:t xml:space="preserve">shall </w:t>
      </w:r>
      <w:r>
        <w:rPr>
          <w:rFonts w:hint="eastAsia"/>
        </w:rPr>
        <w:t xml:space="preserve">also apply to </w:t>
      </w:r>
      <w:r>
        <w:rPr>
          <w:rFonts w:eastAsia="宋体" w:hint="eastAsia"/>
        </w:rPr>
        <w:t xml:space="preserve">fish </w:t>
      </w:r>
      <w:r>
        <w:rPr>
          <w:rFonts w:hint="eastAsia"/>
        </w:rPr>
        <w:t>stocks.</w:t>
      </w:r>
      <w:r>
        <w:rPr>
          <w:rStyle w:val="af2"/>
          <w:rFonts w:hint="eastAsia"/>
        </w:rPr>
        <w:footnoteReference w:id="127"/>
      </w:r>
      <w:r>
        <w:rPr>
          <w:rFonts w:eastAsia="宋体" w:hint="eastAsia"/>
        </w:rPr>
        <w:t xml:space="preserve"> </w:t>
      </w:r>
      <w:r>
        <w:t xml:space="preserve">In this case, Hagatana has </w:t>
      </w:r>
      <w:r>
        <w:rPr>
          <w:rFonts w:eastAsia="宋体" w:hint="eastAsia"/>
        </w:rPr>
        <w:t>breached</w:t>
      </w:r>
      <w:r>
        <w:t xml:space="preserve"> its obligation to </w:t>
      </w:r>
      <w:r>
        <w:rPr>
          <w:rFonts w:eastAsia="宋体" w:hint="eastAsia"/>
        </w:rPr>
        <w:t xml:space="preserve">[1] </w:t>
      </w:r>
      <w:r>
        <w:t>protect and preserv</w:t>
      </w:r>
      <w:r>
        <w:rPr>
          <w:rFonts w:eastAsia="宋体" w:hint="eastAsia"/>
        </w:rPr>
        <w:t>e</w:t>
      </w:r>
      <w:r>
        <w:rPr>
          <w:rFonts w:hint="eastAsia"/>
        </w:rPr>
        <w:t xml:space="preserve"> the fragile ecosystem and the habitat of depleted species</w:t>
      </w:r>
      <w:r>
        <w:rPr>
          <w:rFonts w:eastAsia="宋体" w:hint="eastAsia"/>
        </w:rPr>
        <w:t>, and</w:t>
      </w:r>
      <w:r>
        <w:t xml:space="preserve"> [2] </w:t>
      </w:r>
      <w:r>
        <w:rPr>
          <w:rFonts w:hint="eastAsia"/>
        </w:rPr>
        <w:t>conserve highly migratory fish stocks</w:t>
      </w:r>
      <w:r>
        <w:t>.</w:t>
      </w:r>
    </w:p>
    <w:p w14:paraId="7D1E62DA" w14:textId="77777777" w:rsidR="000B4FBD" w:rsidRDefault="00000000">
      <w:pPr>
        <w:pStyle w:val="3"/>
        <w:numPr>
          <w:ilvl w:val="2"/>
          <w:numId w:val="15"/>
        </w:numPr>
        <w:ind w:left="1412" w:hanging="420"/>
      </w:pPr>
      <w:bookmarkStart w:id="182" w:name="_Toc327"/>
      <w:bookmarkStart w:id="183" w:name="_Toc142607863"/>
      <w:bookmarkStart w:id="184" w:name="_Toc28150"/>
      <w:bookmarkEnd w:id="182"/>
      <w:r>
        <w:rPr>
          <w:rFonts w:hint="eastAsia"/>
        </w:rPr>
        <w:lastRenderedPageBreak/>
        <w:t xml:space="preserve">Hagatana failed to protect and preserve </w:t>
      </w:r>
      <w:r>
        <w:rPr>
          <w:rFonts w:eastAsia="宋体" w:hint="eastAsia"/>
        </w:rPr>
        <w:t xml:space="preserve">the fragile </w:t>
      </w:r>
      <w:r>
        <w:rPr>
          <w:rFonts w:hint="eastAsia"/>
        </w:rPr>
        <w:t>ecosystem and the habitat of depleted species, which breached Article 194(5) of UNCLOS</w:t>
      </w:r>
      <w:bookmarkEnd w:id="183"/>
    </w:p>
    <w:p w14:paraId="11C33285" w14:textId="77777777" w:rsidR="000B4FBD" w:rsidRDefault="00000000">
      <w:pPr>
        <w:rPr>
          <w:rFonts w:eastAsia="宋体"/>
        </w:rPr>
      </w:pPr>
      <w:r>
        <w:rPr>
          <w:rFonts w:eastAsia="宋体" w:hint="eastAsia"/>
        </w:rPr>
        <w:t xml:space="preserve">Article 194(5) of UNCLOS requires States to take </w:t>
      </w:r>
      <w:r>
        <w:rPr>
          <w:rFonts w:eastAsia="宋体"/>
        </w:rPr>
        <w:t>necessary</w:t>
      </w:r>
      <w:r>
        <w:rPr>
          <w:rFonts w:eastAsia="宋体" w:hint="eastAsia"/>
        </w:rPr>
        <w:t xml:space="preserve"> measures </w:t>
      </w:r>
      <w:r>
        <w:rPr>
          <w:rFonts w:eastAsia="宋体"/>
        </w:rPr>
        <w:t>to protect and preserve rare or fragile ecosystems as well as the habitat of depleted, threatened or endangered species and other forms of marine life.</w:t>
      </w:r>
      <w:r>
        <w:rPr>
          <w:rStyle w:val="af2"/>
        </w:rPr>
        <w:footnoteReference w:id="128"/>
      </w:r>
      <w:r>
        <w:rPr>
          <w:rFonts w:eastAsia="宋体" w:hint="eastAsia"/>
        </w:rPr>
        <w:t xml:space="preserve"> In the context of climate change, coral reefs are particularly fragile ecosystems,</w:t>
      </w:r>
      <w:r>
        <w:rPr>
          <w:rStyle w:val="af2"/>
          <w:rFonts w:hint="eastAsia"/>
        </w:rPr>
        <w:footnoteReference w:id="129"/>
      </w:r>
      <w:r>
        <w:rPr>
          <w:rFonts w:eastAsia="宋体" w:hint="eastAsia"/>
        </w:rPr>
        <w:t xml:space="preserve"> while yellowfin tuna has been listed as decreasing species in the Red List of </w:t>
      </w:r>
      <w:r>
        <w:rPr>
          <w:rFonts w:eastAsia="宋体"/>
        </w:rPr>
        <w:t xml:space="preserve">the </w:t>
      </w:r>
      <w:r>
        <w:rPr>
          <w:rFonts w:eastAsia="宋体" w:hint="eastAsia"/>
        </w:rPr>
        <w:t>International Union for Conservation of Nature</w:t>
      </w:r>
      <w:r>
        <w:rPr>
          <w:rStyle w:val="af2"/>
          <w:rFonts w:hint="eastAsia"/>
        </w:rPr>
        <w:footnoteReference w:id="130"/>
      </w:r>
    </w:p>
    <w:p w14:paraId="0875CC65" w14:textId="0BB84C89" w:rsidR="000B4FBD" w:rsidRDefault="00000000">
      <w:r>
        <w:rPr>
          <w:rFonts w:eastAsia="宋体" w:hint="eastAsia"/>
        </w:rPr>
        <w:t xml:space="preserve">In this case, </w:t>
      </w:r>
      <w:proofErr w:type="spellStart"/>
      <w:r>
        <w:rPr>
          <w:rFonts w:eastAsia="宋体" w:hint="eastAsia"/>
        </w:rPr>
        <w:t>Hagatana</w:t>
      </w:r>
      <w:r w:rsidR="00CC73C6">
        <w:rPr>
          <w:rFonts w:eastAsia="宋体"/>
        </w:rPr>
        <w:t>’</w:t>
      </w:r>
      <w:r>
        <w:rPr>
          <w:rFonts w:eastAsia="宋体" w:hint="eastAsia"/>
        </w:rPr>
        <w:t>s</w:t>
      </w:r>
      <w:proofErr w:type="spellEnd"/>
      <w:r>
        <w:rPr>
          <w:rFonts w:eastAsia="宋体" w:hint="eastAsia"/>
        </w:rPr>
        <w:t xml:space="preserve"> excessive GHG emissions</w:t>
      </w:r>
      <w:r>
        <w:rPr>
          <w:rFonts w:eastAsia="宋体"/>
        </w:rPr>
        <w:t xml:space="preserve"> </w:t>
      </w:r>
      <w:r>
        <w:rPr>
          <w:rFonts w:eastAsia="宋体" w:hint="eastAsia"/>
        </w:rPr>
        <w:t>have aggravated</w:t>
      </w:r>
      <w:r>
        <w:rPr>
          <w:rFonts w:eastAsia="宋体"/>
        </w:rPr>
        <w:t xml:space="preserve"> </w:t>
      </w:r>
      <w:r>
        <w:rPr>
          <w:rFonts w:eastAsia="宋体" w:hint="eastAsia"/>
        </w:rPr>
        <w:t xml:space="preserve">the ocean warming and ocean acidification in </w:t>
      </w:r>
      <w:r>
        <w:rPr>
          <w:rFonts w:eastAsia="宋体"/>
        </w:rPr>
        <w:t xml:space="preserve">the </w:t>
      </w:r>
      <w:r>
        <w:rPr>
          <w:rFonts w:eastAsia="宋体" w:hint="eastAsia"/>
        </w:rPr>
        <w:t>South Gentle Ocean,</w:t>
      </w:r>
      <w:r>
        <w:rPr>
          <w:rStyle w:val="af2"/>
          <w:rFonts w:hint="eastAsia"/>
        </w:rPr>
        <w:footnoteReference w:id="131"/>
      </w:r>
      <w:r>
        <w:rPr>
          <w:rFonts w:eastAsia="宋体" w:hint="eastAsia"/>
        </w:rPr>
        <w:t xml:space="preserve"> which is home to fragile coral reef ecosystem</w:t>
      </w:r>
      <w:r>
        <w:rPr>
          <w:rFonts w:eastAsia="宋体"/>
        </w:rPr>
        <w:t>s</w:t>
      </w:r>
      <w:r>
        <w:rPr>
          <w:rFonts w:eastAsia="宋体" w:hint="eastAsia"/>
        </w:rPr>
        <w:t xml:space="preserve"> </w:t>
      </w:r>
      <w:r>
        <w:rPr>
          <w:rFonts w:eastAsia="宋体"/>
        </w:rPr>
        <w:t xml:space="preserve">and </w:t>
      </w:r>
      <w:r>
        <w:rPr>
          <w:rFonts w:eastAsia="宋体" w:hint="eastAsia"/>
        </w:rPr>
        <w:t>the already depleted yellowfin tuna</w:t>
      </w:r>
      <w:r>
        <w:rPr>
          <w:rFonts w:eastAsia="宋体"/>
        </w:rPr>
        <w:t>.</w:t>
      </w:r>
      <w:r>
        <w:rPr>
          <w:rStyle w:val="af2"/>
          <w:szCs w:val="24"/>
        </w:rPr>
        <w:footnoteReference w:id="132"/>
      </w:r>
      <w:r>
        <w:rPr>
          <w:rFonts w:eastAsia="宋体"/>
        </w:rPr>
        <w:t xml:space="preserve"> </w:t>
      </w:r>
      <w:r>
        <w:rPr>
          <w:rFonts w:eastAsia="宋体" w:hint="eastAsia"/>
        </w:rPr>
        <w:t>Although Hagatana has established new marine protected areas,</w:t>
      </w:r>
      <w:r>
        <w:rPr>
          <w:rStyle w:val="af2"/>
          <w:rFonts w:hint="eastAsia"/>
        </w:rPr>
        <w:footnoteReference w:id="133"/>
      </w:r>
      <w:r>
        <w:rPr>
          <w:rFonts w:eastAsia="宋体" w:hint="eastAsia"/>
        </w:rPr>
        <w:t xml:space="preserve"> the proportion of its marine protected areas occupying jurisdictional waters (5%) is still </w:t>
      </w:r>
      <w:r w:rsidR="00153E95">
        <w:rPr>
          <w:rFonts w:eastAsia="宋体"/>
        </w:rPr>
        <w:t>far</w:t>
      </w:r>
      <w:r>
        <w:rPr>
          <w:rFonts w:eastAsia="宋体" w:hint="eastAsia"/>
        </w:rPr>
        <w:t xml:space="preserve"> below the world average (13.3% in 2020),</w:t>
      </w:r>
      <w:r>
        <w:rPr>
          <w:rStyle w:val="af2"/>
          <w:rFonts w:hint="eastAsia"/>
        </w:rPr>
        <w:footnoteReference w:id="134"/>
      </w:r>
      <w:r>
        <w:rPr>
          <w:rFonts w:eastAsia="宋体" w:hint="eastAsia"/>
        </w:rPr>
        <w:t xml:space="preserve"> let alone the developed country average. Therefore, Hagatana breached its obligation under Article 194(5) of UNCLOS.</w:t>
      </w:r>
    </w:p>
    <w:p w14:paraId="2A2EFB63" w14:textId="77777777" w:rsidR="000B4FBD" w:rsidRDefault="00000000">
      <w:pPr>
        <w:pStyle w:val="3"/>
        <w:numPr>
          <w:ilvl w:val="2"/>
          <w:numId w:val="15"/>
        </w:numPr>
        <w:ind w:left="1412" w:hanging="420"/>
      </w:pPr>
      <w:bookmarkStart w:id="185" w:name="_Toc142607864"/>
      <w:r>
        <w:rPr>
          <w:rFonts w:hint="eastAsia"/>
        </w:rPr>
        <w:t xml:space="preserve">Hagatana failed to </w:t>
      </w:r>
      <w:r>
        <w:rPr>
          <w:rFonts w:eastAsia="宋体" w:hint="eastAsia"/>
        </w:rPr>
        <w:t>conserve highly migratory fish stocks</w:t>
      </w:r>
      <w:r>
        <w:rPr>
          <w:rFonts w:hint="eastAsia"/>
        </w:rPr>
        <w:t xml:space="preserve">, which breached Article </w:t>
      </w:r>
      <w:r>
        <w:rPr>
          <w:rFonts w:eastAsia="宋体" w:hint="eastAsia"/>
        </w:rPr>
        <w:t>64</w:t>
      </w:r>
      <w:r>
        <w:rPr>
          <w:rFonts w:hint="eastAsia"/>
        </w:rPr>
        <w:t>(</w:t>
      </w:r>
      <w:r>
        <w:rPr>
          <w:rFonts w:eastAsia="宋体" w:hint="eastAsia"/>
        </w:rPr>
        <w:t>1</w:t>
      </w:r>
      <w:r>
        <w:rPr>
          <w:rFonts w:hint="eastAsia"/>
        </w:rPr>
        <w:t>) of UNCLOS</w:t>
      </w:r>
      <w:r>
        <w:rPr>
          <w:rFonts w:eastAsia="宋体" w:hint="eastAsia"/>
        </w:rPr>
        <w:t xml:space="preserve"> and UNFSA</w:t>
      </w:r>
      <w:bookmarkEnd w:id="184"/>
      <w:bookmarkEnd w:id="185"/>
    </w:p>
    <w:p w14:paraId="676EBD62" w14:textId="77777777" w:rsidR="000B4FBD" w:rsidRDefault="00000000">
      <w:pPr>
        <w:rPr>
          <w:rFonts w:eastAsia="宋体"/>
        </w:rPr>
      </w:pPr>
      <w:r>
        <w:rPr>
          <w:rFonts w:eastAsia="宋体" w:hint="eastAsia"/>
        </w:rPr>
        <w:t xml:space="preserve">Pursuant to Article 64(1) of UNCLOS and UNFSA, States are obliged to cooperate in the </w:t>
      </w:r>
      <w:r>
        <w:rPr>
          <w:rFonts w:eastAsia="宋体" w:hint="eastAsia"/>
        </w:rPr>
        <w:lastRenderedPageBreak/>
        <w:t>conservation of highly migratory species,</w:t>
      </w:r>
      <w:r>
        <w:rPr>
          <w:rStyle w:val="af2"/>
          <w:rFonts w:hint="eastAsia"/>
        </w:rPr>
        <w:footnoteReference w:id="135"/>
      </w:r>
      <w:r>
        <w:rPr>
          <w:rFonts w:eastAsia="宋体" w:hint="eastAsia"/>
        </w:rPr>
        <w:t xml:space="preserve"> which includes yellowfin tuna.</w:t>
      </w:r>
      <w:r>
        <w:rPr>
          <w:rStyle w:val="af2"/>
          <w:rFonts w:hint="eastAsia"/>
          <w:szCs w:val="24"/>
        </w:rPr>
        <w:footnoteReference w:id="136"/>
      </w:r>
      <w:r>
        <w:rPr>
          <w:rFonts w:eastAsia="宋体" w:hint="eastAsia"/>
        </w:rPr>
        <w:t xml:space="preserve"> In this case, Hagatana has </w:t>
      </w:r>
      <w:r>
        <w:rPr>
          <w:rFonts w:eastAsia="宋体"/>
        </w:rPr>
        <w:t xml:space="preserve">declined </w:t>
      </w:r>
      <w:r>
        <w:rPr>
          <w:rFonts w:eastAsia="宋体" w:hint="eastAsia"/>
        </w:rPr>
        <w:t>all i</w:t>
      </w:r>
      <w:r>
        <w:rPr>
          <w:rFonts w:eastAsia="宋体"/>
        </w:rPr>
        <w:t>nvitations from Tagan for bilateral and regional dialogues on climate change</w:t>
      </w:r>
      <w:r>
        <w:rPr>
          <w:rFonts w:eastAsia="宋体" w:hint="eastAsia"/>
        </w:rPr>
        <w:t>.</w:t>
      </w:r>
      <w:r>
        <w:rPr>
          <w:rStyle w:val="af2"/>
          <w:rFonts w:hint="eastAsia"/>
          <w:szCs w:val="24"/>
        </w:rPr>
        <w:footnoteReference w:id="137"/>
      </w:r>
      <w:r>
        <w:rPr>
          <w:rFonts w:eastAsia="宋体" w:hint="eastAsia"/>
        </w:rPr>
        <w:t xml:space="preserve"> Hence, </w:t>
      </w:r>
      <w:r>
        <w:rPr>
          <w:rFonts w:eastAsia="宋体"/>
        </w:rPr>
        <w:t xml:space="preserve">it can be understood that Hagatana </w:t>
      </w:r>
      <w:r>
        <w:rPr>
          <w:rFonts w:eastAsia="宋体" w:hint="eastAsia"/>
        </w:rPr>
        <w:t xml:space="preserve">would </w:t>
      </w:r>
      <w:r>
        <w:rPr>
          <w:rFonts w:eastAsia="宋体"/>
        </w:rPr>
        <w:t xml:space="preserve">also </w:t>
      </w:r>
      <w:r>
        <w:rPr>
          <w:rFonts w:eastAsia="宋体" w:hint="eastAsia"/>
        </w:rPr>
        <w:t xml:space="preserve">be reluctant to </w:t>
      </w:r>
      <w:r>
        <w:rPr>
          <w:rFonts w:eastAsia="宋体"/>
        </w:rPr>
        <w:t>cooperat</w:t>
      </w:r>
      <w:r>
        <w:rPr>
          <w:rFonts w:eastAsia="宋体" w:hint="eastAsia"/>
        </w:rPr>
        <w:t>e</w:t>
      </w:r>
      <w:r>
        <w:rPr>
          <w:rFonts w:eastAsia="宋体"/>
        </w:rPr>
        <w:t xml:space="preserve"> at</w:t>
      </w:r>
      <w:r>
        <w:rPr>
          <w:rFonts w:eastAsia="宋体" w:hint="eastAsia"/>
        </w:rPr>
        <w:t xml:space="preserve"> </w:t>
      </w:r>
      <w:r>
        <w:rPr>
          <w:rFonts w:eastAsia="宋体"/>
        </w:rPr>
        <w:t xml:space="preserve">a </w:t>
      </w:r>
      <w:r>
        <w:rPr>
          <w:rFonts w:eastAsia="宋体" w:hint="eastAsia"/>
        </w:rPr>
        <w:t xml:space="preserve">bilateral or regional level regarding </w:t>
      </w:r>
      <w:r>
        <w:rPr>
          <w:rFonts w:eastAsia="宋体"/>
        </w:rPr>
        <w:t>yellowfin tuna conservation in the context of climate change.</w:t>
      </w:r>
      <w:r>
        <w:rPr>
          <w:rFonts w:eastAsia="宋体" w:hint="eastAsia"/>
        </w:rPr>
        <w:t xml:space="preserve"> Therefore, Hagatana has failed to fulfill the obligation to cooperate in the conservation of yellowfin tuna.</w:t>
      </w:r>
    </w:p>
    <w:p w14:paraId="1E645031" w14:textId="77777777" w:rsidR="000B4FBD" w:rsidRDefault="00000000">
      <w:pPr>
        <w:pStyle w:val="2"/>
        <w:numPr>
          <w:ilvl w:val="0"/>
          <w:numId w:val="6"/>
        </w:numPr>
        <w:ind w:left="823"/>
      </w:pPr>
      <w:bookmarkStart w:id="186" w:name="_Toc17063"/>
      <w:bookmarkStart w:id="187" w:name="_Toc142607865"/>
      <w:bookmarkEnd w:id="155"/>
      <w:r>
        <w:t>Hagatana failed to promote education, training and public awareness related to climate change, which breached UNFCCC, Kyoto Protocol and Paris Agreement</w:t>
      </w:r>
      <w:bookmarkEnd w:id="186"/>
      <w:bookmarkEnd w:id="187"/>
    </w:p>
    <w:p w14:paraId="09651762" w14:textId="77777777" w:rsidR="000B4FBD" w:rsidRDefault="00000000">
      <w:pPr>
        <w:rPr>
          <w:rFonts w:eastAsia="宋体"/>
        </w:rPr>
      </w:pPr>
      <w:r>
        <w:t>UNFCCC, Kyoto Protocol and Paris Agreement</w:t>
      </w:r>
      <w:r>
        <w:rPr>
          <w:rFonts w:hint="eastAsia"/>
        </w:rPr>
        <w:t xml:space="preserve"> </w:t>
      </w:r>
      <w:r>
        <w:t>set out the obligation for States to promote education, training and public awareness related to climate change</w:t>
      </w:r>
      <w:r>
        <w:rPr>
          <w:rFonts w:hint="eastAsia"/>
        </w:rPr>
        <w:t>.</w:t>
      </w:r>
      <w:r>
        <w:rPr>
          <w:rStyle w:val="af2"/>
          <w:rFonts w:hint="eastAsia"/>
        </w:rPr>
        <w:footnoteReference w:id="138"/>
      </w:r>
      <w:r>
        <w:rPr>
          <w:rFonts w:hint="eastAsia"/>
        </w:rPr>
        <w:t xml:space="preserve"> But </w:t>
      </w:r>
      <w:r>
        <w:rPr>
          <w:rFonts w:eastAsia="宋体" w:hint="eastAsia"/>
        </w:rPr>
        <w:t>in this case</w:t>
      </w:r>
      <w:r>
        <w:rPr>
          <w:rFonts w:hint="eastAsia"/>
        </w:rPr>
        <w:t xml:space="preserve">, </w:t>
      </w:r>
      <w:r>
        <w:t>although Hagatana is</w:t>
      </w:r>
      <w:r>
        <w:rPr>
          <w:rFonts w:hint="eastAsia"/>
        </w:rPr>
        <w:t xml:space="preserve"> a developed country with a long industrial history, </w:t>
      </w:r>
      <w:r>
        <w:t xml:space="preserve">its </w:t>
      </w:r>
      <w:r>
        <w:rPr>
          <w:rFonts w:hint="eastAsia"/>
        </w:rPr>
        <w:t>public environmental awareness emerged quite late and so far the environmental concerns have remained relatively timid.</w:t>
      </w:r>
      <w:r>
        <w:rPr>
          <w:rStyle w:val="af2"/>
          <w:rFonts w:hint="eastAsia"/>
        </w:rPr>
        <w:footnoteReference w:id="139"/>
      </w:r>
      <w:r>
        <w:rPr>
          <w:rFonts w:hint="eastAsia"/>
        </w:rPr>
        <w:t xml:space="preserve"> This reflects </w:t>
      </w:r>
      <w:proofErr w:type="spellStart"/>
      <w:r>
        <w:rPr>
          <w:rFonts w:hint="eastAsia"/>
        </w:rPr>
        <w:t>Hagatana</w:t>
      </w:r>
      <w:r>
        <w:t>’</w:t>
      </w:r>
      <w:r>
        <w:rPr>
          <w:rFonts w:hint="eastAsia"/>
        </w:rPr>
        <w:t>s</w:t>
      </w:r>
      <w:proofErr w:type="spellEnd"/>
      <w:r>
        <w:rPr>
          <w:rFonts w:hint="eastAsia"/>
        </w:rPr>
        <w:t xml:space="preserve"> weak public awareness</w:t>
      </w:r>
      <w:r>
        <w:rPr>
          <w:rFonts w:eastAsia="宋体" w:hint="eastAsia"/>
        </w:rPr>
        <w:t xml:space="preserve"> and its long-term </w:t>
      </w:r>
      <w:r>
        <w:rPr>
          <w:rFonts w:hint="eastAsia"/>
        </w:rPr>
        <w:t>absence in promoting education, training and public awareness related to climate change.</w:t>
      </w:r>
      <w:r>
        <w:rPr>
          <w:rFonts w:eastAsia="宋体" w:hint="eastAsia"/>
        </w:rPr>
        <w:t xml:space="preserve"> Therefore, this obligation has been breached.</w:t>
      </w:r>
    </w:p>
    <w:p w14:paraId="063ECB32" w14:textId="77777777" w:rsidR="000B4FBD" w:rsidRDefault="00000000">
      <w:pPr>
        <w:pStyle w:val="2"/>
        <w:numPr>
          <w:ilvl w:val="0"/>
          <w:numId w:val="6"/>
        </w:numPr>
      </w:pPr>
      <w:bookmarkStart w:id="188" w:name="_Toc32010"/>
      <w:bookmarkStart w:id="189" w:name="_Toc142607866"/>
      <w:r>
        <w:t>Hagatana failed to provide financial resources for Tagan, which breached UNFCCC, Kyoto Protocol and Paris Agreement</w:t>
      </w:r>
      <w:bookmarkEnd w:id="188"/>
      <w:bookmarkEnd w:id="189"/>
    </w:p>
    <w:p w14:paraId="3205E04E" w14:textId="79F91404" w:rsidR="000B4FBD" w:rsidRDefault="00000000">
      <w:r>
        <w:t>UNFCCC, Kyoto Protocol and Paris Agreement</w:t>
      </w:r>
      <w:r>
        <w:rPr>
          <w:rFonts w:hint="eastAsia"/>
        </w:rPr>
        <w:t xml:space="preserve"> have constructed a framework whereby </w:t>
      </w:r>
      <w:r>
        <w:rPr>
          <w:rFonts w:hint="eastAsia"/>
        </w:rPr>
        <w:lastRenderedPageBreak/>
        <w:t xml:space="preserve">developed countries in Annex II </w:t>
      </w:r>
      <w:r w:rsidR="00BC6BC8">
        <w:t xml:space="preserve">shall </w:t>
      </w:r>
      <w:r>
        <w:rPr>
          <w:rFonts w:hint="eastAsia"/>
        </w:rPr>
        <w:t>provide financial resources for developing countries,</w:t>
      </w:r>
      <w:r>
        <w:rPr>
          <w:rStyle w:val="af2"/>
          <w:rFonts w:hint="eastAsia"/>
        </w:rPr>
        <w:footnoteReference w:id="140"/>
      </w:r>
      <w:r>
        <w:rPr>
          <w:rFonts w:hint="eastAsia"/>
        </w:rPr>
        <w:t xml:space="preserve"> in particular small island States,</w:t>
      </w:r>
      <w:r>
        <w:rPr>
          <w:rStyle w:val="af2"/>
          <w:rFonts w:hint="eastAsia"/>
        </w:rPr>
        <w:footnoteReference w:id="141"/>
      </w:r>
      <w:r>
        <w:rPr>
          <w:rFonts w:hint="eastAsia"/>
        </w:rPr>
        <w:t xml:space="preserve"> to combat climate change. Such financing can be conducted through bilateral, regional and other multilateral channels,</w:t>
      </w:r>
      <w:r>
        <w:rPr>
          <w:rStyle w:val="af2"/>
          <w:rFonts w:hint="eastAsia"/>
        </w:rPr>
        <w:footnoteReference w:id="142"/>
      </w:r>
      <w:r>
        <w:rPr>
          <w:rFonts w:hint="eastAsia"/>
        </w:rPr>
        <w:t xml:space="preserve"> among which bilateral financing </w:t>
      </w:r>
      <w:r w:rsidR="00343B4F">
        <w:t>occupies</w:t>
      </w:r>
      <w:r>
        <w:rPr>
          <w:rFonts w:hint="eastAsia"/>
        </w:rPr>
        <w:t xml:space="preserve"> the largest share.</w:t>
      </w:r>
      <w:r>
        <w:rPr>
          <w:rStyle w:val="af2"/>
          <w:rFonts w:hint="eastAsia"/>
        </w:rPr>
        <w:footnoteReference w:id="143"/>
      </w:r>
    </w:p>
    <w:p w14:paraId="267AF172" w14:textId="77777777" w:rsidR="000B4FBD" w:rsidRDefault="00000000">
      <w:r>
        <w:rPr>
          <w:rFonts w:hint="eastAsia"/>
        </w:rPr>
        <w:t xml:space="preserve">In this case, as a country </w:t>
      </w:r>
      <w:r>
        <w:t xml:space="preserve">listed in </w:t>
      </w:r>
      <w:r>
        <w:rPr>
          <w:rFonts w:hint="eastAsia"/>
        </w:rPr>
        <w:t>Annex II and the only developed country in this region,</w:t>
      </w:r>
      <w:r>
        <w:rPr>
          <w:rStyle w:val="af2"/>
          <w:rFonts w:hint="eastAsia"/>
        </w:rPr>
        <w:footnoteReference w:id="144"/>
      </w:r>
      <w:r>
        <w:rPr>
          <w:rFonts w:hint="eastAsia"/>
        </w:rPr>
        <w:t xml:space="preserve"> Hagatana was supposed to provide financial resources for Tagan</w:t>
      </w:r>
      <w:r>
        <w:t xml:space="preserve">, especially through </w:t>
      </w:r>
      <w:r>
        <w:rPr>
          <w:rFonts w:hint="eastAsia"/>
        </w:rPr>
        <w:t>bilateral channels</w:t>
      </w:r>
      <w:r>
        <w:t xml:space="preserve"> considering Tagan’s desperate situation</w:t>
      </w:r>
      <w:r>
        <w:rPr>
          <w:rFonts w:hint="eastAsia"/>
        </w:rPr>
        <w:t>. Instead, it has consistently declined Tagan</w:t>
      </w:r>
      <w:r>
        <w:t>’</w:t>
      </w:r>
      <w:r>
        <w:rPr>
          <w:rFonts w:hint="eastAsia"/>
        </w:rPr>
        <w:t>s invitations to bilateral or regional dialogues regarding climate change.</w:t>
      </w:r>
      <w:r>
        <w:rPr>
          <w:rStyle w:val="af2"/>
          <w:szCs w:val="24"/>
        </w:rPr>
        <w:footnoteReference w:id="145"/>
      </w:r>
      <w:r>
        <w:rPr>
          <w:rFonts w:hint="eastAsia"/>
        </w:rPr>
        <w:t xml:space="preserve"> As a result, </w:t>
      </w:r>
      <w:r>
        <w:t xml:space="preserve">the </w:t>
      </w:r>
      <w:proofErr w:type="spellStart"/>
      <w:r>
        <w:rPr>
          <w:rFonts w:hint="eastAsia"/>
        </w:rPr>
        <w:t>Taganian</w:t>
      </w:r>
      <w:proofErr w:type="spellEnd"/>
      <w:r>
        <w:rPr>
          <w:rFonts w:hint="eastAsia"/>
        </w:rPr>
        <w:t xml:space="preserve"> government had no economic resources to tackle the consequences of sea-level rise in the Kapalua archipelago, and had no choice but to relocate its people.</w:t>
      </w:r>
      <w:r>
        <w:rPr>
          <w:rStyle w:val="af2"/>
          <w:rFonts w:hint="eastAsia"/>
        </w:rPr>
        <w:footnoteReference w:id="146"/>
      </w:r>
      <w:r>
        <w:rPr>
          <w:rFonts w:hint="eastAsia"/>
        </w:rPr>
        <w:t xml:space="preserve"> Therefore, it can be concluded that Hagatana has not been fulfilling its obligation to provide financial resources.</w:t>
      </w:r>
    </w:p>
    <w:p w14:paraId="558D6579" w14:textId="77777777" w:rsidR="000B4FBD" w:rsidRDefault="00000000">
      <w:pPr>
        <w:pStyle w:val="1"/>
        <w:numPr>
          <w:ilvl w:val="0"/>
          <w:numId w:val="16"/>
        </w:numPr>
      </w:pPr>
      <w:bookmarkStart w:id="190" w:name="_Toc142607867"/>
      <w:bookmarkEnd w:id="67"/>
      <w:bookmarkEnd w:id="68"/>
      <w:bookmarkEnd w:id="69"/>
      <w:bookmarkEnd w:id="70"/>
      <w:r>
        <w:t>Hagatana must Respect the Archipelagic Baselines and Maritime Limits of Tagan, and in that Connection, Hagatana Has Breached its Obligations under UNCLOS by Undertaking Data-collection Activities in the EEZ and on the Continental Shelf of Tagan</w:t>
      </w:r>
      <w:bookmarkEnd w:id="190"/>
    </w:p>
    <w:p w14:paraId="2C7AC29A" w14:textId="77777777" w:rsidR="000B4FBD" w:rsidRDefault="00000000">
      <w:r>
        <w:t xml:space="preserve">Hagatana must respect the archipelagic baselines and maritime limits of Tagan because </w:t>
      </w:r>
      <w:r>
        <w:lastRenderedPageBreak/>
        <w:t>[A] the outer limits of the continental shelf established by Tagan have a binding force upon Hagatana; [B] Tagan’s archipelagic baselines and maritime limits remain unaltered notwithstanding sea-level rise. In that connection, [C] Hagatana has breached its obligations by undertaking data-collection activities in the EEZ and on the continental shelf of Tagan.</w:t>
      </w:r>
    </w:p>
    <w:p w14:paraId="7C885A25" w14:textId="77777777" w:rsidR="000B4FBD" w:rsidRDefault="00000000">
      <w:pPr>
        <w:pStyle w:val="2"/>
        <w:numPr>
          <w:ilvl w:val="0"/>
          <w:numId w:val="17"/>
        </w:numPr>
        <w:ind w:left="823" w:hanging="420"/>
      </w:pPr>
      <w:bookmarkStart w:id="191" w:name="_Toc26971"/>
      <w:bookmarkStart w:id="192" w:name="_Toc142607868"/>
      <w:bookmarkStart w:id="193" w:name="_Hlk142516062"/>
      <w:bookmarkStart w:id="194" w:name="_Hlk142609802"/>
      <w:r>
        <w:t>The</w:t>
      </w:r>
      <w:bookmarkEnd w:id="191"/>
      <w:r>
        <w:t xml:space="preserve"> outer limits of the continental shelf established by Tagan have a binding force upon Hagatana</w:t>
      </w:r>
      <w:bookmarkEnd w:id="192"/>
      <w:bookmarkEnd w:id="193"/>
    </w:p>
    <w:bookmarkEnd w:id="194"/>
    <w:p w14:paraId="15F7333B" w14:textId="77777777" w:rsidR="000B4FBD" w:rsidRDefault="00000000">
      <w:r>
        <w:t>The outer limits of the continental shelf established by Tagan have a binding force upon Hagatana because [1] Tagan has established its outer limits of the continental shelf in accordance with Article 76(8) of UNCLOS; [2] Tagan’s minor procedural defects shall not nullify the establishment of the outer limits of its continental shelf.</w:t>
      </w:r>
    </w:p>
    <w:p w14:paraId="47752697" w14:textId="77777777" w:rsidR="000B4FBD" w:rsidRDefault="00000000">
      <w:pPr>
        <w:pStyle w:val="3"/>
        <w:numPr>
          <w:ilvl w:val="2"/>
          <w:numId w:val="18"/>
        </w:numPr>
        <w:ind w:left="1412" w:hanging="420"/>
      </w:pPr>
      <w:bookmarkStart w:id="195" w:name="_Toc142607869"/>
      <w:bookmarkStart w:id="196" w:name="_Toc45"/>
      <w:bookmarkStart w:id="197" w:name="_Toc3772"/>
      <w:bookmarkStart w:id="198" w:name="_Toc15247"/>
      <w:bookmarkStart w:id="199" w:name="_Toc8193"/>
      <w:r>
        <w:t>Tagan has established its outer limits of the continental shelf in accordance with Article 76(8) of UNCLOS</w:t>
      </w:r>
      <w:bookmarkEnd w:id="195"/>
      <w:bookmarkEnd w:id="196"/>
      <w:bookmarkEnd w:id="197"/>
      <w:bookmarkEnd w:id="198"/>
      <w:bookmarkEnd w:id="199"/>
    </w:p>
    <w:p w14:paraId="7456459F" w14:textId="77777777" w:rsidR="000B4FBD" w:rsidRDefault="00000000">
      <w:pPr>
        <w:rPr>
          <w:lang w:bidi="ar"/>
        </w:rPr>
      </w:pPr>
      <w:bookmarkStart w:id="200" w:name="OLE_LINK13"/>
      <w:r>
        <w:t>Coastal States have inherent rights over their continental shelf,</w:t>
      </w:r>
      <w:r>
        <w:rPr>
          <w:rFonts w:eastAsia="宋体"/>
          <w:sz w:val="22"/>
          <w:vertAlign w:val="superscript"/>
        </w:rPr>
        <w:footnoteReference w:id="147"/>
      </w:r>
      <w:r>
        <w:t xml:space="preserve"> and have the ultimate right to establish their outer continental limits.</w:t>
      </w:r>
      <w:r>
        <w:rPr>
          <w:rFonts w:eastAsia="宋体"/>
          <w:sz w:val="22"/>
          <w:vertAlign w:val="superscript"/>
        </w:rPr>
        <w:footnoteReference w:id="148"/>
      </w:r>
      <w:r>
        <w:t xml:space="preserve"> </w:t>
      </w:r>
      <w:bookmarkEnd w:id="200"/>
      <w:r>
        <w:t>Pursuant to Article 76(8) of UNCLOS, the outer limits of the continental shelf established by a coastal State on the basis of the CLCS’s recommendation shall be final and binding.</w:t>
      </w:r>
      <w:r>
        <w:rPr>
          <w:rStyle w:val="af2"/>
        </w:rPr>
        <w:footnoteReference w:id="149"/>
      </w:r>
      <w:r>
        <w:t xml:space="preserve"> The reference to “final” entails that the established outer limits shall not be subject to change but be fixed.</w:t>
      </w:r>
      <w:r>
        <w:rPr>
          <w:rStyle w:val="af2"/>
          <w:rFonts w:ascii="Times" w:hAnsi="Times"/>
        </w:rPr>
        <w:footnoteReference w:id="150"/>
      </w:r>
      <w:r>
        <w:t xml:space="preserve"> </w:t>
      </w:r>
      <w:r>
        <w:rPr>
          <w:rFonts w:asciiTheme="minorEastAsia" w:hAnsiTheme="minorEastAsia"/>
        </w:rPr>
        <w:t>T</w:t>
      </w:r>
      <w:r>
        <w:t xml:space="preserve">he reference to “binding” </w:t>
      </w:r>
      <w:r>
        <w:lastRenderedPageBreak/>
        <w:t>implies other countries’ obligation to recognize the concerned outer limits.</w:t>
      </w:r>
      <w:r>
        <w:rPr>
          <w:rStyle w:val="af2"/>
          <w:rFonts w:ascii="Times" w:hAnsi="Times"/>
        </w:rPr>
        <w:footnoteReference w:id="151"/>
      </w:r>
    </w:p>
    <w:p w14:paraId="2CB9CBA4" w14:textId="77777777" w:rsidR="000B4FBD" w:rsidRDefault="00000000">
      <w:r>
        <w:t>In this case, Tagan has submitted to the CLCS information about its outer limits of the continental shelf,</w:t>
      </w:r>
      <w:r>
        <w:rPr>
          <w:rStyle w:val="af2"/>
        </w:rPr>
        <w:footnoteReference w:id="152"/>
      </w:r>
      <w:r>
        <w:t xml:space="preserve"> and the CLCS fully recommended the submission after extensive deliberations.</w:t>
      </w:r>
      <w:r>
        <w:rPr>
          <w:rStyle w:val="af2"/>
        </w:rPr>
        <w:footnoteReference w:id="153"/>
      </w:r>
      <w:r>
        <w:t xml:space="preserve"> Therefore, Tagan has established its outer limits of the continental shelf which have a binding force upon Hagatana despite </w:t>
      </w:r>
      <w:proofErr w:type="spellStart"/>
      <w:r>
        <w:t>Hagatana’s</w:t>
      </w:r>
      <w:proofErr w:type="spellEnd"/>
      <w:r>
        <w:t xml:space="preserve"> legal doubt.</w:t>
      </w:r>
    </w:p>
    <w:p w14:paraId="6EC61530" w14:textId="77777777" w:rsidR="000B4FBD" w:rsidRDefault="00000000">
      <w:pPr>
        <w:pStyle w:val="3"/>
        <w:numPr>
          <w:ilvl w:val="2"/>
          <w:numId w:val="18"/>
        </w:numPr>
        <w:ind w:left="1412" w:hanging="420"/>
      </w:pPr>
      <w:bookmarkStart w:id="201" w:name="_Toc142607870"/>
      <w:r>
        <w:t>Tagan’s minor procedural defects shall not nullify the establishment of the outer limits of its continental shelf</w:t>
      </w:r>
      <w:bookmarkStart w:id="202" w:name="OLE_LINK6"/>
      <w:bookmarkEnd w:id="201"/>
    </w:p>
    <w:p w14:paraId="4027BEA2" w14:textId="0FBF4E5B" w:rsidR="000B4FBD" w:rsidRDefault="00000000">
      <w:pPr>
        <w:rPr>
          <w:lang w:bidi="ar"/>
        </w:rPr>
      </w:pPr>
      <w:r>
        <w:rPr>
          <w:lang w:bidi="ar"/>
        </w:rPr>
        <w:t xml:space="preserve">Tagan’s minor procedural defects shall not nullify the establishment of the outer limits of its continental shelf because [a] the validity of the CLCS’s recommendations shall not be challenged by the absence of a voting procedure; [b] Tagan’s late submission for the outer limits of its continental shelf did not result in the failure of the establishment; [c] Tagan’s non-deposition to the ISA did not affect the due publicity to </w:t>
      </w:r>
      <w:r w:rsidR="00BB6F4C" w:rsidRPr="00BB6F4C">
        <w:rPr>
          <w:lang w:bidi="ar"/>
        </w:rPr>
        <w:t>its establishment of the outer limits</w:t>
      </w:r>
      <w:r>
        <w:rPr>
          <w:lang w:bidi="ar"/>
        </w:rPr>
        <w:t xml:space="preserve"> of the continental shelf.</w:t>
      </w:r>
    </w:p>
    <w:p w14:paraId="4FC931C8" w14:textId="77777777" w:rsidR="000B4FBD" w:rsidRDefault="00000000">
      <w:pPr>
        <w:pStyle w:val="4"/>
        <w:numPr>
          <w:ilvl w:val="3"/>
          <w:numId w:val="19"/>
        </w:numPr>
        <w:ind w:left="1838" w:hanging="420"/>
        <w:rPr>
          <w:rFonts w:hint="eastAsia"/>
          <w:lang w:bidi="ar"/>
        </w:rPr>
      </w:pPr>
      <w:bookmarkStart w:id="203" w:name="_Toc142607871"/>
      <w:r>
        <w:rPr>
          <w:lang w:bidi="ar"/>
        </w:rPr>
        <w:t>The validity of the CLCS’s recommendations shall not be challenged by the absence of a voting procedure</w:t>
      </w:r>
      <w:bookmarkEnd w:id="203"/>
    </w:p>
    <w:p w14:paraId="748792D4" w14:textId="77777777" w:rsidR="000B4FBD" w:rsidRDefault="00000000">
      <w:bookmarkStart w:id="204" w:name="OLE_LINK10"/>
      <w:bookmarkStart w:id="205" w:name="OLE_LINK11"/>
      <w:bookmarkStart w:id="206" w:name="OLE_LINK15"/>
      <w:bookmarkStart w:id="207" w:name="OLE_LINK14"/>
      <w:r>
        <w:t>There shall be no voting procedure before the CLCS has exhausted all efforts to reach a consensus on substantive matters</w:t>
      </w:r>
      <w:bookmarkEnd w:id="204"/>
      <w:bookmarkEnd w:id="205"/>
      <w:r>
        <w:t>.</w:t>
      </w:r>
      <w:r>
        <w:rPr>
          <w:rFonts w:eastAsia="宋体"/>
          <w:sz w:val="22"/>
          <w:vertAlign w:val="superscript"/>
        </w:rPr>
        <w:footnoteReference w:id="154"/>
      </w:r>
      <w:r>
        <w:t xml:space="preserve"> In other words, if the CLCS reaches a consensus to approve recommendations, voting becomes unnecessary.</w:t>
      </w:r>
      <w:r>
        <w:rPr>
          <w:rFonts w:eastAsia="宋体"/>
          <w:sz w:val="22"/>
          <w:vertAlign w:val="superscript"/>
        </w:rPr>
        <w:footnoteReference w:id="155"/>
      </w:r>
    </w:p>
    <w:p w14:paraId="1018D2AB" w14:textId="77777777" w:rsidR="000B4FBD" w:rsidRDefault="00000000">
      <w:r>
        <w:rPr>
          <w:lang w:bidi="ar"/>
        </w:rPr>
        <w:lastRenderedPageBreak/>
        <w:t>In this case, the CLCS chose to fully recommend Tagan’s submission upon Tagan’s submission after extensive deliberations,</w:t>
      </w:r>
      <w:r>
        <w:rPr>
          <w:rFonts w:eastAsia="宋体"/>
          <w:sz w:val="22"/>
          <w:vertAlign w:val="superscript"/>
          <w:lang w:bidi="ar"/>
        </w:rPr>
        <w:footnoteReference w:id="156"/>
      </w:r>
      <w:r>
        <w:rPr>
          <w:lang w:bidi="ar"/>
        </w:rPr>
        <w:t xml:space="preserve"> thus </w:t>
      </w:r>
      <w:r>
        <w:t>signifying all efforts to achieve consensus have been exhausted. Therefore,</w:t>
      </w:r>
      <w:bookmarkEnd w:id="202"/>
      <w:r>
        <w:t xml:space="preserve"> the validity of the CLCS’s recommendations shall not be challenged by the absence of a voting procedure.</w:t>
      </w:r>
    </w:p>
    <w:p w14:paraId="2356A325" w14:textId="77777777" w:rsidR="000B4FBD" w:rsidRDefault="00000000">
      <w:pPr>
        <w:pStyle w:val="4"/>
        <w:rPr>
          <w:rFonts w:hint="eastAsia"/>
        </w:rPr>
      </w:pPr>
      <w:bookmarkStart w:id="210" w:name="_Toc142607872"/>
      <w:bookmarkEnd w:id="206"/>
      <w:bookmarkEnd w:id="207"/>
      <w:r>
        <w:t xml:space="preserve">Tagan’s late submission for the outer limits of its continental shelf did not result in the </w:t>
      </w:r>
      <w:r>
        <w:rPr>
          <w:rFonts w:hint="eastAsia"/>
        </w:rPr>
        <w:t>fail</w:t>
      </w:r>
      <w:r>
        <w:t>ure of the establishment</w:t>
      </w:r>
      <w:bookmarkEnd w:id="210"/>
    </w:p>
    <w:p w14:paraId="4DBD7EAF" w14:textId="77777777" w:rsidR="000B4FBD" w:rsidRDefault="00000000">
      <w:r>
        <w:t>States with the intention to establish outer continental shelf limits shall submit relevant particulars no later than 10 years of UNCLOS’ entry into force for them.</w:t>
      </w:r>
      <w:r>
        <w:rPr>
          <w:rStyle w:val="af2"/>
          <w:rFonts w:ascii="Times" w:hAnsi="Times"/>
        </w:rPr>
        <w:footnoteReference w:id="157"/>
      </w:r>
      <w:r>
        <w:t xml:space="preserve"> For States for which UNCLOS entered into force before 1999, the ten-year time period shall commence in 1999.</w:t>
      </w:r>
      <w:r>
        <w:rPr>
          <w:rStyle w:val="af2"/>
        </w:rPr>
        <w:footnoteReference w:id="158"/>
      </w:r>
      <w:r>
        <w:t xml:space="preserve"> Among 51 submissions supposed to submit by 2009, only 7 have complied with the time requirement.</w:t>
      </w:r>
      <w:r>
        <w:rPr>
          <w:rStyle w:val="af2"/>
        </w:rPr>
        <w:footnoteReference w:id="159"/>
      </w:r>
      <w:r>
        <w:t xml:space="preserve"> However, failing to follow the 10-year rule will not result in any substantial consequences for the establishment.</w:t>
      </w:r>
      <w:r>
        <w:rPr>
          <w:rStyle w:val="af2"/>
          <w:rFonts w:ascii="Times" w:hAnsi="Times"/>
        </w:rPr>
        <w:footnoteReference w:id="160"/>
      </w:r>
    </w:p>
    <w:p w14:paraId="79B1DAE9" w14:textId="77777777" w:rsidR="000B4FBD" w:rsidRDefault="00000000">
      <w:r>
        <w:t>Therefore, in this case, although UNCLOS entered into force for Tagan in 1991 and Tagan shall take a submission before 2009,</w:t>
      </w:r>
      <w:r>
        <w:rPr>
          <w:rStyle w:val="af2"/>
        </w:rPr>
        <w:footnoteReference w:id="161"/>
      </w:r>
      <w:r>
        <w:t xml:space="preserve"> the delay will not entail any effects.</w:t>
      </w:r>
    </w:p>
    <w:p w14:paraId="37280698" w14:textId="77777777" w:rsidR="000B4FBD" w:rsidRDefault="00000000">
      <w:pPr>
        <w:pStyle w:val="4"/>
        <w:rPr>
          <w:rFonts w:hint="eastAsia"/>
          <w:lang w:bidi="ar"/>
        </w:rPr>
      </w:pPr>
      <w:bookmarkStart w:id="211" w:name="_Toc3159"/>
      <w:bookmarkStart w:id="212" w:name="_Toc6828"/>
      <w:bookmarkStart w:id="213" w:name="_Toc11042"/>
      <w:bookmarkStart w:id="214" w:name="_Toc24667"/>
      <w:bookmarkStart w:id="215" w:name="_Toc142607873"/>
      <w:bookmarkStart w:id="216" w:name="_Toc18078"/>
      <w:r>
        <w:rPr>
          <w:lang w:bidi="ar"/>
        </w:rPr>
        <w:t>Taga</w:t>
      </w:r>
      <w:r>
        <w:t>n’s non-deposition to</w:t>
      </w:r>
      <w:r>
        <w:rPr>
          <w:lang w:bidi="ar"/>
        </w:rPr>
        <w:t xml:space="preserve"> the ISA did not affect the due publicity to its establishment of the outer limits of the continental shelf</w:t>
      </w:r>
      <w:bookmarkEnd w:id="211"/>
      <w:bookmarkEnd w:id="212"/>
      <w:bookmarkEnd w:id="213"/>
      <w:bookmarkEnd w:id="214"/>
      <w:bookmarkEnd w:id="215"/>
    </w:p>
    <w:p w14:paraId="1591C911" w14:textId="77777777" w:rsidR="000B4FBD" w:rsidRDefault="00000000">
      <w:pPr>
        <w:rPr>
          <w:rFonts w:ascii="Times" w:hAnsi="Times"/>
        </w:rPr>
      </w:pPr>
      <w:bookmarkStart w:id="217" w:name="OLE_LINK16"/>
      <w:bookmarkStart w:id="218" w:name="OLE_LINK17"/>
      <w:r>
        <w:rPr>
          <w:rFonts w:ascii="Times" w:hAnsi="Times"/>
        </w:rPr>
        <w:lastRenderedPageBreak/>
        <w:t>Coastal states shall give due publicity to charts or lists of geographical coordinates.</w:t>
      </w:r>
      <w:r>
        <w:rPr>
          <w:rStyle w:val="af2"/>
        </w:rPr>
        <w:footnoteReference w:id="162"/>
      </w:r>
      <w:r>
        <w:rPr>
          <w:rFonts w:ascii="Times" w:hAnsi="Times"/>
        </w:rPr>
        <w:t xml:space="preserve"> </w:t>
      </w:r>
      <w:r>
        <w:t>It requires notifying given information through appropriate authorities in a suitable manner,</w:t>
      </w:r>
      <w:r>
        <w:rPr>
          <w:rStyle w:val="af2"/>
        </w:rPr>
        <w:footnoteReference w:id="163"/>
      </w:r>
      <w:r>
        <w:t xml:space="preserve"> such as through the publication of the relevant laws and regulations.</w:t>
      </w:r>
      <w:r>
        <w:rPr>
          <w:rStyle w:val="af2"/>
        </w:rPr>
        <w:footnoteReference w:id="164"/>
      </w:r>
      <w:r>
        <w:t xml:space="preserve"> </w:t>
      </w:r>
      <w:r>
        <w:rPr>
          <w:rFonts w:ascii="Times" w:hAnsi="Times"/>
        </w:rPr>
        <w:t>As the limits of the Area are the outer limits of the continental shelf,</w:t>
      </w:r>
      <w:r>
        <w:rPr>
          <w:rStyle w:val="af2"/>
        </w:rPr>
        <w:footnoteReference w:id="165"/>
      </w:r>
      <w:r>
        <w:rPr>
          <w:rFonts w:ascii="Times" w:hAnsi="Times"/>
        </w:rPr>
        <w:t xml:space="preserve"> the function of depositing with the ISA Secretary-General is to give due publicity to </w:t>
      </w:r>
      <w:r>
        <w:t>help other States determine the boundaries between the Area and continental shelf under national jurisdiction</w:t>
      </w:r>
      <w:r>
        <w:rPr>
          <w:rFonts w:ascii="Times" w:hAnsi="Times"/>
        </w:rPr>
        <w:t>.</w:t>
      </w:r>
      <w:r>
        <w:rPr>
          <w:rStyle w:val="af2"/>
        </w:rPr>
        <w:footnoteReference w:id="166"/>
      </w:r>
      <w:r>
        <w:rPr>
          <w:rFonts w:ascii="Times" w:hAnsi="Times"/>
        </w:rPr>
        <w:t xml:space="preserve"> However, coastal </w:t>
      </w:r>
      <w:r>
        <w:rPr>
          <w:rFonts w:ascii="Times" w:hAnsi="Times" w:hint="eastAsia"/>
        </w:rPr>
        <w:t>S</w:t>
      </w:r>
      <w:r>
        <w:rPr>
          <w:rFonts w:ascii="Times" w:hAnsi="Times"/>
        </w:rPr>
        <w:t>tates deposit relevant information with the Secretary-General of the UN identically with functions to describe the outer limits and ensure due publicity.</w:t>
      </w:r>
      <w:r>
        <w:rPr>
          <w:rFonts w:ascii="Times" w:hAnsi="Times"/>
          <w:vertAlign w:val="superscript"/>
        </w:rPr>
        <w:footnoteReference w:id="167"/>
      </w:r>
    </w:p>
    <w:p w14:paraId="14DB4E78" w14:textId="77777777" w:rsidR="000B4FBD" w:rsidRDefault="00000000">
      <w:r>
        <w:t>In this case, Tagan deposited with the UN Secretary-General under Article 76(9) and confirmed its maritime limits through domestic legislation.</w:t>
      </w:r>
      <w:r>
        <w:rPr>
          <w:rStyle w:val="af2"/>
        </w:rPr>
        <w:footnoteReference w:id="168"/>
      </w:r>
      <w:r>
        <w:t xml:space="preserve"> Thus, due publicity was given. Therefore, Tagan’s non-deposit with the ISA Secretary-General did not affect due publicity to the establishment of its outer limits of the continental shelf.</w:t>
      </w:r>
    </w:p>
    <w:p w14:paraId="3C5E1B66" w14:textId="77777777" w:rsidR="000B4FBD" w:rsidRDefault="00000000">
      <w:pPr>
        <w:pStyle w:val="2"/>
      </w:pPr>
      <w:bookmarkStart w:id="219" w:name="_Toc142607874"/>
      <w:bookmarkStart w:id="220" w:name="_Toc29197"/>
      <w:bookmarkStart w:id="221" w:name="_Toc2370"/>
      <w:bookmarkStart w:id="222" w:name="_Toc9037"/>
      <w:bookmarkStart w:id="223" w:name="_Toc984"/>
      <w:bookmarkEnd w:id="216"/>
      <w:bookmarkEnd w:id="217"/>
      <w:bookmarkEnd w:id="218"/>
      <w:r>
        <w:t>Tagan’s archipelagic baselines and maritime limits remain unaltered notwithstanding the sea-level rise</w:t>
      </w:r>
      <w:bookmarkEnd w:id="219"/>
    </w:p>
    <w:p w14:paraId="014DEEAD" w14:textId="77777777" w:rsidR="000B4FBD" w:rsidRDefault="00000000">
      <w:pPr>
        <w:rPr>
          <w:lang w:bidi="ar"/>
        </w:rPr>
      </w:pPr>
      <w:r>
        <w:rPr>
          <w:lang w:bidi="ar"/>
        </w:rPr>
        <w:t xml:space="preserve">Tagan’s archipelagic baselines and maritime limits remain unaltered notwithstanding sea-level rise because [1] archipelagic baselines and maritime limits shall be fixed to maintain legal </w:t>
      </w:r>
      <w:r>
        <w:rPr>
          <w:lang w:bidi="ar"/>
        </w:rPr>
        <w:lastRenderedPageBreak/>
        <w:t xml:space="preserve">stability; [2] </w:t>
      </w:r>
      <w:bookmarkStart w:id="224" w:name="_Hlk142581555"/>
      <w:r>
        <w:rPr>
          <w:lang w:bidi="ar"/>
        </w:rPr>
        <w:t>it is imperative to apply the E</w:t>
      </w:r>
      <w:r>
        <w:t>quity Principle to maintain Tagan’s maritime limits under the circumstance of sea-level rise</w:t>
      </w:r>
      <w:bookmarkEnd w:id="224"/>
      <w:r>
        <w:t>; [3] the principle of “the land dominates the sea” shall be excluded in the face of sea-level rise.</w:t>
      </w:r>
    </w:p>
    <w:p w14:paraId="25CA156D" w14:textId="77777777" w:rsidR="000B4FBD" w:rsidRDefault="00000000">
      <w:pPr>
        <w:pStyle w:val="3"/>
        <w:numPr>
          <w:ilvl w:val="2"/>
          <w:numId w:val="20"/>
        </w:numPr>
        <w:ind w:left="1412" w:hanging="420"/>
        <w:rPr>
          <w:rStyle w:val="af0"/>
          <w:color w:val="auto"/>
          <w:u w:val="none"/>
        </w:rPr>
      </w:pPr>
      <w:bookmarkStart w:id="225" w:name="_Toc142607875"/>
      <w:r>
        <w:rPr>
          <w:rStyle w:val="af0"/>
          <w:color w:val="auto"/>
          <w:u w:val="none"/>
        </w:rPr>
        <w:t>Archipelagic baselines and maritime limits shall be fixed to maintain legal stability</w:t>
      </w:r>
      <w:bookmarkEnd w:id="225"/>
    </w:p>
    <w:p w14:paraId="54A4C160" w14:textId="77777777" w:rsidR="000B4FBD" w:rsidRDefault="00000000">
      <w:r>
        <w:t>Baselines serve as the criterion for determining the outer limits of various maritime zones.</w:t>
      </w:r>
      <w:r>
        <w:rPr>
          <w:rStyle w:val="af2"/>
        </w:rPr>
        <w:footnoteReference w:id="169"/>
      </w:r>
      <w:r>
        <w:t xml:space="preserve"> Maritime limits must be stable and definitive to ensure a peaceful relationship between the States in the long term.</w:t>
      </w:r>
      <w:r>
        <w:rPr>
          <w:rStyle w:val="af2"/>
        </w:rPr>
        <w:footnoteReference w:id="170"/>
      </w:r>
      <w:r>
        <w:t xml:space="preserve"> Even under the circumstance of sea-level rise, legal stability shall still be preserved.</w:t>
      </w:r>
      <w:r>
        <w:rPr>
          <w:rStyle w:val="af2"/>
        </w:rPr>
        <w:footnoteReference w:id="171"/>
      </w:r>
      <w:r>
        <w:t xml:space="preserve"> Re-delineation or re-delimitation will place a heavy burden on States and disturb the legal stability significantly.</w:t>
      </w:r>
      <w:r>
        <w:rPr>
          <w:rStyle w:val="af2"/>
        </w:rPr>
        <w:footnoteReference w:id="172"/>
      </w:r>
      <w:r>
        <w:t xml:space="preserve"> </w:t>
      </w:r>
      <w:r>
        <w:rPr>
          <w:rFonts w:hint="eastAsia"/>
        </w:rPr>
        <w:t>UN</w:t>
      </w:r>
      <w:r>
        <w:t xml:space="preserve"> Member States have mutually agreed to adopt fixed baselines to maintain such stability.</w:t>
      </w:r>
      <w:r>
        <w:rPr>
          <w:rStyle w:val="af2"/>
          <w:rFonts w:ascii="Times" w:hAnsi="Times"/>
        </w:rPr>
        <w:footnoteReference w:id="173"/>
      </w:r>
    </w:p>
    <w:p w14:paraId="4F9B6FDB" w14:textId="77777777" w:rsidR="000B4FBD" w:rsidRDefault="00000000">
      <w:r>
        <w:t>Therefore, despite the coast being significantly impacted by the sea-level rise, Tagan’s archipelagic baselines and maritime limits shall be fixed to preserve legal stability.</w:t>
      </w:r>
    </w:p>
    <w:p w14:paraId="191EFCFA" w14:textId="77777777" w:rsidR="000B4FBD" w:rsidRDefault="00000000">
      <w:pPr>
        <w:pStyle w:val="3"/>
        <w:numPr>
          <w:ilvl w:val="2"/>
          <w:numId w:val="18"/>
        </w:numPr>
        <w:ind w:left="1412" w:hanging="420"/>
        <w:rPr>
          <w:rStyle w:val="af0"/>
        </w:rPr>
      </w:pPr>
      <w:bookmarkStart w:id="226" w:name="_Toc142607876"/>
      <w:r>
        <w:rPr>
          <w:lang w:bidi="ar"/>
        </w:rPr>
        <w:t>It is imperative to apply the E</w:t>
      </w:r>
      <w:r>
        <w:t>quity Principle to maintain Tagan’s maritime limits under the circumstance of sea-level rise</w:t>
      </w:r>
      <w:bookmarkEnd w:id="226"/>
    </w:p>
    <w:p w14:paraId="54DBC32F" w14:textId="77777777" w:rsidR="000B4FBD" w:rsidRDefault="00000000">
      <w:r>
        <w:t>The E</w:t>
      </w:r>
      <w:bookmarkStart w:id="227" w:name="OLE_LINK26"/>
      <w:r>
        <w:t>quity Principle</w:t>
      </w:r>
      <w:bookmarkEnd w:id="227"/>
      <w:r>
        <w:t xml:space="preserve"> means that judicial decisions must be just and achieve equitable </w:t>
      </w:r>
      <w:r>
        <w:lastRenderedPageBreak/>
        <w:t>results.</w:t>
      </w:r>
      <w:r>
        <w:rPr>
          <w:rStyle w:val="af2"/>
        </w:rPr>
        <w:footnoteReference w:id="174"/>
      </w:r>
      <w:r>
        <w:t xml:space="preserve"> Under the circumstance of sea-level rise, developing archipelagic countries contribute virtually nothing to climate change, while having been suffering from disproportionately inequitable loss of maritime entitlements and natural resources.</w:t>
      </w:r>
      <w:r>
        <w:rPr>
          <w:rStyle w:val="af2"/>
        </w:rPr>
        <w:footnoteReference w:id="175"/>
      </w:r>
      <w:r>
        <w:t xml:space="preserve"> Thus, challenging their existing maritime limits would be inequitable.</w:t>
      </w:r>
      <w:r>
        <w:rPr>
          <w:rStyle w:val="af2"/>
        </w:rPr>
        <w:footnoteReference w:id="176"/>
      </w:r>
      <w:r>
        <w:t xml:space="preserve"> Preserving maritime zones and rights is the most suitable and equitable approach to achieving that goal.</w:t>
      </w:r>
      <w:r>
        <w:rPr>
          <w:rStyle w:val="af2"/>
        </w:rPr>
        <w:footnoteReference w:id="177"/>
      </w:r>
    </w:p>
    <w:p w14:paraId="0DDBBD0A" w14:textId="77777777" w:rsidR="000B4FBD" w:rsidRDefault="00000000">
      <w:r>
        <w:t xml:space="preserve">In this case, </w:t>
      </w:r>
      <w:r>
        <w:rPr>
          <w:rFonts w:ascii="Times" w:hAnsi="Times"/>
        </w:rPr>
        <w:t>the detrimental effects of sea-level rise have washed away Tagan’s prosperous economy and people’s homes,</w:t>
      </w:r>
      <w:r>
        <w:rPr>
          <w:rStyle w:val="af2"/>
        </w:rPr>
        <w:footnoteReference w:id="178"/>
      </w:r>
      <w:r>
        <w:t xml:space="preserve"> while Tagan’s primary industries, fishing and tourism, make a marginal contribution to climate change.</w:t>
      </w:r>
      <w:r>
        <w:rPr>
          <w:rStyle w:val="af2"/>
        </w:rPr>
        <w:footnoteReference w:id="179"/>
      </w:r>
      <w:r>
        <w:t xml:space="preserve"> If Tagan’s existing baselines and maritime limits have been denied solely due to sea-level rise,</w:t>
      </w:r>
      <w:r>
        <w:rPr>
          <w:rFonts w:ascii="Times" w:hAnsi="Times"/>
        </w:rPr>
        <w:t xml:space="preserve"> Tagan’s centuries of history, maritime entitlements, and natural resources in Kapalua will be obliterated.</w:t>
      </w:r>
      <w:r>
        <w:rPr>
          <w:rStyle w:val="af2"/>
        </w:rPr>
        <w:footnoteReference w:id="180"/>
      </w:r>
      <w:r>
        <w:t xml:space="preserve"> Therefore, it is imperative to apply the Equity Principle to maintain Tagan’s maritime limits.</w:t>
      </w:r>
    </w:p>
    <w:p w14:paraId="41EFEFBD" w14:textId="77777777" w:rsidR="000B4FBD" w:rsidRDefault="00000000">
      <w:pPr>
        <w:pStyle w:val="3"/>
        <w:numPr>
          <w:ilvl w:val="2"/>
          <w:numId w:val="18"/>
        </w:numPr>
        <w:ind w:left="1412" w:hanging="420"/>
        <w:rPr>
          <w:lang w:bidi="ar"/>
        </w:rPr>
      </w:pPr>
      <w:bookmarkStart w:id="230" w:name="_Toc142607877"/>
      <w:r>
        <w:t>The principle of “the land dominates the sea” shall be excluded in the face of sea-level rise</w:t>
      </w:r>
      <w:bookmarkEnd w:id="230"/>
    </w:p>
    <w:p w14:paraId="2CCD0DF6" w14:textId="77777777" w:rsidR="000B4FBD" w:rsidRDefault="00000000">
      <w:r>
        <w:t xml:space="preserve">The “land dominates the sea” principle refers to that land confers maritime rights upon </w:t>
      </w:r>
      <w:r>
        <w:lastRenderedPageBreak/>
        <w:t>the coastal State.</w:t>
      </w:r>
      <w:r>
        <w:rPr>
          <w:rStyle w:val="af2"/>
        </w:rPr>
        <w:footnoteReference w:id="181"/>
      </w:r>
      <w:r>
        <w:t xml:space="preserve"> However, it is not absolute and not always applicable.</w:t>
      </w:r>
      <w:r>
        <w:rPr>
          <w:rStyle w:val="af2"/>
        </w:rPr>
        <w:footnoteReference w:id="182"/>
      </w:r>
      <w:r>
        <w:t xml:space="preserve"> </w:t>
      </w:r>
      <w:r>
        <w:rPr>
          <w:rFonts w:hint="eastAsia"/>
        </w:rPr>
        <w:t>W</w:t>
      </w:r>
      <w:r>
        <w:t>hen the principle that “land dominates the sea” contradicts the Equity Principle, the Equity Principle is given priority</w:t>
      </w:r>
      <w:r>
        <w:rPr>
          <w:rStyle w:val="af2"/>
        </w:rPr>
        <w:footnoteReference w:id="183"/>
      </w:r>
      <w:r>
        <w:t xml:space="preserve"> In the face of sea-level rise, fixing maritime limits and baselines is the most equitable approach for developing archipelagic states like Tagan.</w:t>
      </w:r>
      <w:r>
        <w:rPr>
          <w:rStyle w:val="af2"/>
        </w:rPr>
        <w:footnoteReference w:id="184"/>
      </w:r>
      <w:r>
        <w:t xml:space="preserve"> Therefore, the principle of “the land dominates the sea” shall be excluded.</w:t>
      </w:r>
      <w:r>
        <w:rPr>
          <w:rStyle w:val="af2"/>
        </w:rPr>
        <w:footnoteReference w:id="185"/>
      </w:r>
    </w:p>
    <w:p w14:paraId="519D6A36" w14:textId="77777777" w:rsidR="000B4FBD" w:rsidRDefault="00000000">
      <w:pPr>
        <w:pStyle w:val="2"/>
      </w:pPr>
      <w:bookmarkStart w:id="233" w:name="_Toc142607878"/>
      <w:r>
        <w:t>Hagatana has breached its obligations by undertaking data-collection activities in the EEZ and on the continental shelf of Tagan</w:t>
      </w:r>
      <w:bookmarkEnd w:id="233"/>
    </w:p>
    <w:p w14:paraId="1F007D46" w14:textId="73D81B23" w:rsidR="000B4FBD" w:rsidRDefault="00000000">
      <w:r>
        <w:t>Hagatana conducted data-collection activities by its flagged vessels in the EEZ and on the continental shelf of Tagan.</w:t>
      </w:r>
      <w:r>
        <w:rPr>
          <w:rStyle w:val="af2"/>
        </w:rPr>
        <w:footnoteReference w:id="186"/>
      </w:r>
      <w:r>
        <w:t xml:space="preserve"> Hagatana has breached obligations under UNCLOS because [1] its data-collection activities belong to MSR and need prior consent to be conducted in </w:t>
      </w:r>
      <w:r w:rsidR="007B18D4">
        <w:t xml:space="preserve">the </w:t>
      </w:r>
      <w:r>
        <w:t xml:space="preserve">EEZ </w:t>
      </w:r>
      <w:r w:rsidR="007B18D4">
        <w:t>and</w:t>
      </w:r>
      <w:r>
        <w:t xml:space="preserve"> on the continental shelf; [2] such activities infringe Tagan’s exclusive sovereign rights in its EEZ and on its continental shelf.</w:t>
      </w:r>
    </w:p>
    <w:p w14:paraId="70D2B03B" w14:textId="5180C0E0" w:rsidR="000B4FBD" w:rsidRDefault="00000000">
      <w:pPr>
        <w:pStyle w:val="3"/>
        <w:numPr>
          <w:ilvl w:val="2"/>
          <w:numId w:val="21"/>
        </w:numPr>
        <w:ind w:left="1412" w:hanging="420"/>
      </w:pPr>
      <w:bookmarkStart w:id="234" w:name="_Toc142607879"/>
      <w:proofErr w:type="spellStart"/>
      <w:r>
        <w:t>Hagatana’s</w:t>
      </w:r>
      <w:proofErr w:type="spellEnd"/>
      <w:r>
        <w:t xml:space="preserve"> data-collection activities belong to MSR and need prior consent to be conducted in </w:t>
      </w:r>
      <w:r w:rsidR="007B18D4">
        <w:t xml:space="preserve">the </w:t>
      </w:r>
      <w:r>
        <w:t xml:space="preserve">EEZ </w:t>
      </w:r>
      <w:r w:rsidR="00A267E5">
        <w:t>and</w:t>
      </w:r>
      <w:r w:rsidR="00FB2964">
        <w:t xml:space="preserve"> on</w:t>
      </w:r>
      <w:r>
        <w:t xml:space="preserve"> the continental shelf</w:t>
      </w:r>
      <w:bookmarkEnd w:id="234"/>
    </w:p>
    <w:p w14:paraId="5DBFC46A" w14:textId="77777777" w:rsidR="000B4FBD" w:rsidRDefault="00000000">
      <w:pPr>
        <w:rPr>
          <w:rFonts w:ascii="宋体" w:eastAsia="宋体" w:hAnsi="宋体" w:cs="宋体"/>
        </w:rPr>
      </w:pPr>
      <w:r>
        <w:t xml:space="preserve">MSR includes any study or related experimental work designed to increase knowledge of </w:t>
      </w:r>
      <w:r>
        <w:lastRenderedPageBreak/>
        <w:t>the marine environment.</w:t>
      </w:r>
      <w:r>
        <w:rPr>
          <w:vertAlign w:val="superscript"/>
        </w:rPr>
        <w:footnoteReference w:id="187"/>
      </w:r>
      <w:r>
        <w:t xml:space="preserve"> While “data-collection activities”</w:t>
      </w:r>
      <w:r>
        <w:rPr>
          <w:rFonts w:asciiTheme="minorEastAsia" w:hAnsiTheme="minorEastAsia"/>
        </w:rPr>
        <w:t xml:space="preserve"> </w:t>
      </w:r>
      <w:r>
        <w:t>is a much broader concept, including MSR.</w:t>
      </w:r>
      <w:r>
        <w:rPr>
          <w:rStyle w:val="af2"/>
          <w:rFonts w:ascii="Times" w:hAnsi="Times"/>
        </w:rPr>
        <w:footnoteReference w:id="188"/>
      </w:r>
      <w:r>
        <w:t xml:space="preserve"> </w:t>
      </w:r>
      <w:r>
        <w:rPr>
          <w:lang w:bidi="ar"/>
        </w:rPr>
        <w:t>MSR in the other States’ EEZ or on the continental shelf shall seek the prior consent of the coastal State.</w:t>
      </w:r>
      <w:r>
        <w:rPr>
          <w:vertAlign w:val="superscript"/>
          <w:lang w:bidi="ar"/>
        </w:rPr>
        <w:footnoteReference w:id="189"/>
      </w:r>
      <w:r>
        <w:rPr>
          <w:lang w:bidi="ar"/>
        </w:rPr>
        <w:t xml:space="preserve"> Thus, </w:t>
      </w:r>
      <w:r>
        <w:t>in State practice, MSR is frequently disguised as hydrographic surveys or other activities to elude the coastal State’s prior jurisdiction,</w:t>
      </w:r>
      <w:r>
        <w:rPr>
          <w:rStyle w:val="af2"/>
          <w:rFonts w:ascii="Times" w:hAnsi="Times"/>
        </w:rPr>
        <w:footnoteReference w:id="190"/>
      </w:r>
      <w:r>
        <w:t xml:space="preserve"> such as the UNSN Bowditch case in the Yellow Sea.</w:t>
      </w:r>
      <w:r>
        <w:rPr>
          <w:rStyle w:val="af2"/>
          <w:rFonts w:ascii="Times" w:hAnsi="Times"/>
        </w:rPr>
        <w:footnoteReference w:id="191"/>
      </w:r>
    </w:p>
    <w:p w14:paraId="20DEEF73" w14:textId="77777777" w:rsidR="000B4FBD" w:rsidRDefault="00000000">
      <w:r>
        <w:t xml:space="preserve">In this case, </w:t>
      </w:r>
      <w:proofErr w:type="spellStart"/>
      <w:r>
        <w:t>Hagatana’s</w:t>
      </w:r>
      <w:proofErr w:type="spellEnd"/>
      <w:r>
        <w:t xml:space="preserve"> data-collection activities are MSR in essence as Hagatana failed to give detailed explanations of nature and objectives as requested.</w:t>
      </w:r>
      <w:r>
        <w:rPr>
          <w:rStyle w:val="af2"/>
          <w:rFonts w:ascii="Times" w:hAnsi="Times"/>
        </w:rPr>
        <w:footnoteReference w:id="192"/>
      </w:r>
      <w:r>
        <w:t xml:space="preserve"> And they were conducted in the EEZ and on the continental shelf of Tagan which remains the same despite sea-level rise. </w:t>
      </w:r>
      <w:r>
        <w:rPr>
          <w:lang w:bidi="ar"/>
        </w:rPr>
        <w:t>Therefore,</w:t>
      </w:r>
      <w:r>
        <w:t xml:space="preserve"> Hagatana was obliged to seek prior consent from Tagan and has breached the obligation under Article 246(2) of UNCLOS.</w:t>
      </w:r>
    </w:p>
    <w:p w14:paraId="2394D98F" w14:textId="66400F71" w:rsidR="000B4FBD" w:rsidRDefault="00000000">
      <w:pPr>
        <w:pStyle w:val="3"/>
        <w:ind w:left="1412" w:hanging="420"/>
      </w:pPr>
      <w:bookmarkStart w:id="237" w:name="_Toc142607880"/>
      <w:proofErr w:type="spellStart"/>
      <w:r>
        <w:t>Hagatana’s</w:t>
      </w:r>
      <w:proofErr w:type="spellEnd"/>
      <w:r>
        <w:t xml:space="preserve"> data-collection activities infringe Tagan’s exclusive sovereign rights in its EEZ and on its continental shelf</w:t>
      </w:r>
      <w:bookmarkEnd w:id="237"/>
    </w:p>
    <w:p w14:paraId="206B0111" w14:textId="77777777" w:rsidR="000B4FBD" w:rsidRDefault="00000000">
      <w:r>
        <w:t>Hydrographic data can be used to investigate mineral resources and serve as assistance in the exploitation of natural marine resources.</w:t>
      </w:r>
      <w:r>
        <w:rPr>
          <w:rFonts w:eastAsia="宋体"/>
          <w:vertAlign w:val="superscript"/>
        </w:rPr>
        <w:footnoteReference w:id="193"/>
      </w:r>
      <w:r>
        <w:t xml:space="preserve"> Therefore, activities for collecting hydrographic data about marine mineral resources pertain to “other activities for the economic exploitation </w:t>
      </w:r>
      <w:r>
        <w:lastRenderedPageBreak/>
        <w:t>and exploration” under Art.56 (1) of UNCLOS.</w:t>
      </w:r>
      <w:r>
        <w:rPr>
          <w:rFonts w:eastAsia="宋体"/>
          <w:vertAlign w:val="superscript"/>
        </w:rPr>
        <w:footnoteReference w:id="194"/>
      </w:r>
      <w:r>
        <w:t xml:space="preserve"> Coastal States have exclusive sovereign rights to natural resources in their EEZ and on their continental shelf.</w:t>
      </w:r>
      <w:r>
        <w:rPr>
          <w:rStyle w:val="af2"/>
          <w:rFonts w:ascii="Times" w:hAnsi="Times"/>
        </w:rPr>
        <w:footnoteReference w:id="195"/>
      </w:r>
      <w:r>
        <w:t xml:space="preserve"> </w:t>
      </w:r>
    </w:p>
    <w:p w14:paraId="4414B2E8" w14:textId="77777777" w:rsidR="000B4FBD" w:rsidRDefault="00000000">
      <w:r>
        <w:t>In this case, Hagatana conducted data-collection activities throughout 2021 and 2022 around the areas where its state-owned company applied for exploration activities in 2023.</w:t>
      </w:r>
      <w:r>
        <w:rPr>
          <w:rStyle w:val="af2"/>
        </w:rPr>
        <w:footnoteReference w:id="196"/>
      </w:r>
      <w:r>
        <w:t xml:space="preserve"> Such activities are intended to pave the way for </w:t>
      </w:r>
      <w:proofErr w:type="spellStart"/>
      <w:r>
        <w:t>Hagatana’s</w:t>
      </w:r>
      <w:proofErr w:type="spellEnd"/>
      <w:r>
        <w:t xml:space="preserve"> later exploration and exploitation, and fall in the scope of activities mentioned in Article 56(1). Therefore, </w:t>
      </w:r>
      <w:proofErr w:type="spellStart"/>
      <w:r>
        <w:t>Hagatana’s</w:t>
      </w:r>
      <w:proofErr w:type="spellEnd"/>
      <w:r>
        <w:t xml:space="preserve"> such activities infringe Tagan’s exclusive sovereign rights to natural resources in its EEZ and on its continental shelf.</w:t>
      </w:r>
      <w:bookmarkEnd w:id="220"/>
      <w:bookmarkEnd w:id="221"/>
      <w:bookmarkEnd w:id="222"/>
      <w:bookmarkEnd w:id="223"/>
    </w:p>
    <w:p w14:paraId="69203DEE" w14:textId="77777777" w:rsidR="000B4FBD" w:rsidRDefault="00000000">
      <w:pPr>
        <w:pStyle w:val="1"/>
        <w:numPr>
          <w:ilvl w:val="0"/>
          <w:numId w:val="22"/>
        </w:numPr>
        <w:ind w:left="425" w:hanging="425"/>
      </w:pPr>
      <w:bookmarkStart w:id="238" w:name="_Toc142607881"/>
      <w:r>
        <w:t>Hagatana Mu</w:t>
      </w:r>
      <w:r>
        <w:rPr>
          <w:rFonts w:eastAsia="宋体"/>
        </w:rPr>
        <w:t>st Withdraw its Sponsorship of the HHM Geological</w:t>
      </w:r>
      <w:r>
        <w:t xml:space="preserve"> Survey because the Plan of Work Covers Part of the Continental Shelf of Tagan</w:t>
      </w:r>
      <w:bookmarkStart w:id="239" w:name="OLE_LINK27"/>
      <w:bookmarkEnd w:id="238"/>
    </w:p>
    <w:bookmarkEnd w:id="239"/>
    <w:p w14:paraId="14F4B086" w14:textId="77777777" w:rsidR="000B4FBD" w:rsidRDefault="00000000">
      <w:r>
        <w:t>Pursuant to Article 77(1) of UNCLOS, Tagan exercises sovereign rights over its continental shelf for the purpose of exploring it and exploiting its natural resources.</w:t>
      </w:r>
      <w:r>
        <w:rPr>
          <w:rStyle w:val="af2"/>
          <w:rFonts w:eastAsiaTheme="minorEastAsia"/>
        </w:rPr>
        <w:footnoteReference w:id="197"/>
      </w:r>
      <w:r>
        <w:t xml:space="preserve"> [A] The plan of work proposed by </w:t>
      </w:r>
      <w:r>
        <w:rPr>
          <w:rFonts w:hint="eastAsia"/>
          <w:lang w:eastAsia="zh-Hans"/>
        </w:rPr>
        <w:t>t</w:t>
      </w:r>
      <w:r>
        <w:rPr>
          <w:lang w:eastAsia="zh-Hans"/>
        </w:rPr>
        <w:t xml:space="preserve">he </w:t>
      </w:r>
      <w:r>
        <w:t xml:space="preserve">HHM is for the exploration and exploitation of natural resources. On this basis, [B] Hagatana has breached its international obligation to respect Tagan’s sovereign rights for exploration and exploitation </w:t>
      </w:r>
      <w:r>
        <w:rPr>
          <w:rFonts w:hint="eastAsia"/>
          <w:lang w:eastAsia="zh-Hans"/>
        </w:rPr>
        <w:t>on</w:t>
      </w:r>
      <w:r>
        <w:rPr>
          <w:lang w:eastAsia="zh-Hans"/>
        </w:rPr>
        <w:t xml:space="preserve"> its continental shelf; [C] HHM’s plan of work shall be rejected for its high risk of serious harm to the marine environment of Tagan’s continental shelf.</w:t>
      </w:r>
      <w:r>
        <w:t xml:space="preserve"> In consequence, [D] Withdrawing sponsorship shall be applied to protect Tagan’s sovereign rights.</w:t>
      </w:r>
    </w:p>
    <w:p w14:paraId="0A24CF16" w14:textId="77777777" w:rsidR="000B4FBD" w:rsidRDefault="00000000">
      <w:pPr>
        <w:pStyle w:val="2"/>
        <w:numPr>
          <w:ilvl w:val="0"/>
          <w:numId w:val="23"/>
        </w:numPr>
        <w:ind w:left="823" w:hanging="420"/>
      </w:pPr>
      <w:bookmarkStart w:id="240" w:name="_Toc142607882"/>
      <w:r>
        <w:lastRenderedPageBreak/>
        <w:t>The plan of work proposed by HHM is for the exploration and exploitation of natural resources</w:t>
      </w:r>
      <w:bookmarkEnd w:id="240"/>
    </w:p>
    <w:p w14:paraId="412940A1" w14:textId="77777777" w:rsidR="000B4FBD" w:rsidRDefault="00000000">
      <w:pPr>
        <w:rPr>
          <w:lang w:eastAsia="zh-Hans"/>
        </w:rPr>
      </w:pPr>
      <w:r>
        <w:t>N</w:t>
      </w:r>
      <w:r>
        <w:rPr>
          <w:rFonts w:hint="eastAsia"/>
          <w:lang w:eastAsia="zh-Hans"/>
        </w:rPr>
        <w:t>at</w:t>
      </w:r>
      <w:r>
        <w:rPr>
          <w:lang w:eastAsia="zh-Hans"/>
        </w:rPr>
        <w:t>ural resources mainly refer to</w:t>
      </w:r>
      <w:r>
        <w:t xml:space="preserve"> </w:t>
      </w:r>
      <w:r>
        <w:rPr>
          <w:lang w:eastAsia="zh-Hans"/>
        </w:rPr>
        <w:t xml:space="preserve">specific living organisms and </w:t>
      </w:r>
      <w:r>
        <w:t>non-living resources</w:t>
      </w:r>
      <w:r>
        <w:rPr>
          <w:lang w:eastAsia="zh-Hans"/>
        </w:rPr>
        <w:t xml:space="preserve"> on the seabed,</w:t>
      </w:r>
      <w:r>
        <w:rPr>
          <w:rStyle w:val="af2"/>
          <w:rFonts w:eastAsiaTheme="minorEastAsia"/>
        </w:rPr>
        <w:footnoteReference w:id="198"/>
      </w:r>
      <w:r>
        <w:rPr>
          <w:lang w:eastAsia="zh-Hans"/>
        </w:rPr>
        <w:t xml:space="preserve"> including</w:t>
      </w:r>
      <w:r>
        <w:t xml:space="preserve"> polymetallic nodules.</w:t>
      </w:r>
      <w:r>
        <w:rPr>
          <w:rStyle w:val="af2"/>
          <w:rFonts w:eastAsiaTheme="minorEastAsia"/>
        </w:rPr>
        <w:footnoteReference w:id="199"/>
      </w:r>
      <w:r>
        <w:t xml:space="preserve"> Pursuant to Regulations on Prospecting and Exploration for Polymetallic Nodules (</w:t>
      </w:r>
      <w:r>
        <w:rPr>
          <w:rFonts w:ascii="Times New Roman Bold" w:hAnsi="Times New Roman Bold" w:cs="Times New Roman Bold"/>
          <w:b/>
          <w:bCs/>
        </w:rPr>
        <w:t>“Nodules Regulations”</w:t>
      </w:r>
      <w:r>
        <w:t>), “exploration” means searching for deposits of polymetallic nodules and “exploitation” means the extraction of minerals with exclusive rights.</w:t>
      </w:r>
      <w:bookmarkStart w:id="241" w:name="OLE_LINK53"/>
      <w:r>
        <w:rPr>
          <w:rStyle w:val="af2"/>
          <w:szCs w:val="32"/>
        </w:rPr>
        <w:t xml:space="preserve"> </w:t>
      </w:r>
      <w:r>
        <w:rPr>
          <w:rStyle w:val="af2"/>
          <w:szCs w:val="32"/>
        </w:rPr>
        <w:footnoteReference w:id="200"/>
      </w:r>
      <w:bookmarkEnd w:id="241"/>
      <w:r>
        <w:t xml:space="preserve"> In such a condition</w:t>
      </w:r>
      <w:r>
        <w:rPr>
          <w:szCs w:val="24"/>
          <w:lang w:bidi="ar"/>
        </w:rPr>
        <w:t>, the applicant shall request the ISA for approval of plans of work.</w:t>
      </w:r>
      <w:r>
        <w:rPr>
          <w:rStyle w:val="af2"/>
          <w:szCs w:val="24"/>
          <w:lang w:bidi="ar"/>
        </w:rPr>
        <w:footnoteReference w:id="201"/>
      </w:r>
      <w:r>
        <w:rPr>
          <w:szCs w:val="24"/>
          <w:lang w:bidi="ar"/>
        </w:rPr>
        <w:t xml:space="preserve"> </w:t>
      </w:r>
      <w:r>
        <w:t>However, “prospecting” refers to the search without involving any exclusive rights, and only requires notification before the ISA.</w:t>
      </w:r>
      <w:r>
        <w:rPr>
          <w:rStyle w:val="af2"/>
          <w:szCs w:val="32"/>
        </w:rPr>
        <w:footnoteReference w:id="202"/>
      </w:r>
    </w:p>
    <w:p w14:paraId="66A13ED2" w14:textId="77777777" w:rsidR="000B4FBD" w:rsidRDefault="00000000">
      <w:r>
        <w:t>In this case, HHM submitted the plan of work to the ISA in accordance with Nodules Regulations. The plan of work was under consideration by the Legal and Technical Commission and the Council of the ISA.</w:t>
      </w:r>
      <w:r>
        <w:rPr>
          <w:rStyle w:val="af2"/>
          <w:szCs w:val="32"/>
        </w:rPr>
        <w:footnoteReference w:id="203"/>
      </w:r>
      <w:r>
        <w:t xml:space="preserve"> In this way, HHM’s application of the plan of work is consistent with what is required for exploration and exploitation. Therefore, the plan of work proposed is for the exploration and exploitation of natural resources.</w:t>
      </w:r>
    </w:p>
    <w:p w14:paraId="52F3F26D" w14:textId="77777777" w:rsidR="000B4FBD" w:rsidRDefault="00000000">
      <w:pPr>
        <w:pStyle w:val="2"/>
        <w:numPr>
          <w:ilvl w:val="0"/>
          <w:numId w:val="23"/>
        </w:numPr>
        <w:ind w:left="823" w:hanging="420"/>
      </w:pPr>
      <w:bookmarkStart w:id="242" w:name="_Toc142607883"/>
      <w:r>
        <w:t xml:space="preserve">Hagatana has breached its international obligation to respect Tagan’s </w:t>
      </w:r>
      <w:r>
        <w:rPr>
          <w:rFonts w:hint="eastAsia"/>
          <w:lang w:eastAsia="zh-Hans"/>
        </w:rPr>
        <w:t>so</w:t>
      </w:r>
      <w:r>
        <w:rPr>
          <w:lang w:eastAsia="zh-Hans"/>
        </w:rPr>
        <w:t>vereign</w:t>
      </w:r>
      <w:r>
        <w:t xml:space="preserve"> rights for exploration and exploitation on its continental shelf</w:t>
      </w:r>
      <w:bookmarkEnd w:id="242"/>
    </w:p>
    <w:p w14:paraId="73A82E44" w14:textId="32047636" w:rsidR="000B4FBD" w:rsidRDefault="00000000">
      <w:r>
        <w:t xml:space="preserve">[1] </w:t>
      </w:r>
      <w:bookmarkStart w:id="243" w:name="OLE_LINK5"/>
      <w:r>
        <w:t xml:space="preserve">The limits of the continental shelf </w:t>
      </w:r>
      <w:r>
        <w:rPr>
          <w:rFonts w:hint="eastAsia"/>
          <w:lang w:eastAsia="zh-Hans"/>
        </w:rPr>
        <w:t>re</w:t>
      </w:r>
      <w:r>
        <w:rPr>
          <w:lang w:eastAsia="zh-Hans"/>
        </w:rPr>
        <w:t>main</w:t>
      </w:r>
      <w:r>
        <w:t xml:space="preserve"> fixed </w:t>
      </w:r>
      <w:bookmarkEnd w:id="243"/>
      <w:r>
        <w:t xml:space="preserve">despite sea-level rise. </w:t>
      </w:r>
      <w:r>
        <w:rPr>
          <w:rFonts w:hint="eastAsia"/>
          <w:lang w:eastAsia="zh-Hans"/>
        </w:rPr>
        <w:t>I</w:t>
      </w:r>
      <w:r>
        <w:t xml:space="preserve">n such a </w:t>
      </w:r>
      <w:r>
        <w:lastRenderedPageBreak/>
        <w:t xml:space="preserve">condition, by submitting a plan of work which covers part of Tagan’s continental shelf, [2] Hagatana </w:t>
      </w:r>
      <w:r w:rsidR="00533108">
        <w:t xml:space="preserve">has </w:t>
      </w:r>
      <w:r>
        <w:t>show</w:t>
      </w:r>
      <w:r w:rsidR="007B18D4">
        <w:t>n</w:t>
      </w:r>
      <w:r>
        <w:t xml:space="preserve"> no respect for Tagan’s sovereignty and derived sovereign rights; [3] Hagatana has violated the principle of sovereign equality of states. Further, [4] Hagatana has </w:t>
      </w:r>
      <w:r>
        <w:rPr>
          <w:rFonts w:hint="eastAsia"/>
          <w:lang w:eastAsia="zh-Hans"/>
        </w:rPr>
        <w:t>in</w:t>
      </w:r>
      <w:r>
        <w:rPr>
          <w:lang w:eastAsia="zh-Hans"/>
        </w:rPr>
        <w:t>fringed</w:t>
      </w:r>
      <w:r>
        <w:t xml:space="preserve"> Tagan’s exclusive rights for exploration and exploitation on its continental shelf.</w:t>
      </w:r>
    </w:p>
    <w:p w14:paraId="1603CB69" w14:textId="77777777" w:rsidR="000B4FBD" w:rsidRDefault="00000000">
      <w:pPr>
        <w:pStyle w:val="3"/>
        <w:numPr>
          <w:ilvl w:val="2"/>
          <w:numId w:val="24"/>
        </w:numPr>
      </w:pPr>
      <w:bookmarkStart w:id="244" w:name="_Toc142607884"/>
      <w:r>
        <w:t>The limits of continental shelf remain fixed despite sea-level rise</w:t>
      </w:r>
      <w:bookmarkEnd w:id="244"/>
    </w:p>
    <w:p w14:paraId="2A9F336B" w14:textId="77777777" w:rsidR="000B4FBD" w:rsidRDefault="00000000">
      <w:pPr>
        <w:rPr>
          <w:lang w:eastAsia="zh-Hans"/>
        </w:rPr>
      </w:pPr>
      <w:r>
        <w:rPr>
          <w:lang w:eastAsia="zh-Hans"/>
        </w:rPr>
        <w:t>The continental shelf of a coastal State constitutes a natural prolongation of the land territory into and under the sea.</w:t>
      </w:r>
      <w:r>
        <w:rPr>
          <w:rStyle w:val="af2"/>
          <w:lang w:eastAsia="zh-Hans"/>
        </w:rPr>
        <w:footnoteReference w:id="204"/>
      </w:r>
      <w:r>
        <w:rPr>
          <w:lang w:eastAsia="zh-Hans"/>
        </w:rPr>
        <w:t xml:space="preserve"> </w:t>
      </w:r>
      <w:r>
        <w:rPr>
          <w:rFonts w:hint="eastAsia"/>
          <w:lang w:eastAsia="zh-Hans"/>
        </w:rPr>
        <w:t>T</w:t>
      </w:r>
      <w:r>
        <w:rPr>
          <w:lang w:eastAsia="zh-Hans"/>
        </w:rPr>
        <w:t>he natural prolongation grants coastal States sovereign rights as inherent rights.</w:t>
      </w:r>
      <w:r>
        <w:rPr>
          <w:rStyle w:val="af2"/>
          <w:lang w:eastAsia="zh-Hans"/>
        </w:rPr>
        <w:footnoteReference w:id="205"/>
      </w:r>
      <w:r>
        <w:rPr>
          <w:lang w:eastAsia="zh-Hans"/>
        </w:rPr>
        <w:t xml:space="preserve"> The rights to explore and exploit the natural resources of the seabed derive from such rights.</w:t>
      </w:r>
      <w:r>
        <w:rPr>
          <w:rStyle w:val="af2"/>
          <w:lang w:eastAsia="zh-Hans"/>
        </w:rPr>
        <w:footnoteReference w:id="206"/>
      </w:r>
    </w:p>
    <w:p w14:paraId="38845328" w14:textId="77777777" w:rsidR="000B4FBD" w:rsidRDefault="00000000">
      <w:pPr>
        <w:rPr>
          <w:szCs w:val="32"/>
        </w:rPr>
      </w:pPr>
      <w:r>
        <w:rPr>
          <w:lang w:eastAsia="zh-Hans"/>
        </w:rPr>
        <w:t xml:space="preserve">In this case, despite the sea-level rise, Tagan’s land domain did not change. Under this circumstance, the derived rights on the continental shelf shall also </w:t>
      </w:r>
      <w:r>
        <w:rPr>
          <w:rFonts w:hint="eastAsia"/>
          <w:lang w:eastAsia="zh-Hans"/>
        </w:rPr>
        <w:t>sta</w:t>
      </w:r>
      <w:r>
        <w:rPr>
          <w:lang w:eastAsia="zh-Hans"/>
        </w:rPr>
        <w:t>y the same due to the principle of natural prolongation.</w:t>
      </w:r>
      <w:r>
        <w:rPr>
          <w:rStyle w:val="af2"/>
          <w:lang w:eastAsia="zh-Hans"/>
        </w:rPr>
        <w:t xml:space="preserve"> </w:t>
      </w:r>
      <w:r>
        <w:rPr>
          <w:rStyle w:val="af2"/>
          <w:lang w:eastAsia="zh-Hans"/>
        </w:rPr>
        <w:footnoteReference w:id="207"/>
      </w:r>
      <w:r>
        <w:rPr>
          <w:lang w:eastAsia="zh-Hans"/>
        </w:rPr>
        <w:t xml:space="preserve"> </w:t>
      </w:r>
      <w:r>
        <w:t>Therefore, Tagan’s limits of continental shelf remain fixed and thus t</w:t>
      </w:r>
      <w:r>
        <w:rPr>
          <w:szCs w:val="32"/>
        </w:rPr>
        <w:t>he plan of work covers part of the continental shelf of Tagan.</w:t>
      </w:r>
    </w:p>
    <w:p w14:paraId="477703B7" w14:textId="3A3515DA" w:rsidR="000B4FBD" w:rsidRDefault="00000000">
      <w:pPr>
        <w:pStyle w:val="3"/>
        <w:numPr>
          <w:ilvl w:val="2"/>
          <w:numId w:val="24"/>
        </w:numPr>
        <w:ind w:left="1412" w:hanging="420"/>
      </w:pPr>
      <w:bookmarkStart w:id="245" w:name="_Toc142607885"/>
      <w:r>
        <w:t xml:space="preserve">Hagatana </w:t>
      </w:r>
      <w:r w:rsidR="00C86519">
        <w:t xml:space="preserve">has </w:t>
      </w:r>
      <w:r>
        <w:t>show</w:t>
      </w:r>
      <w:r w:rsidR="00A267E5">
        <w:t>n</w:t>
      </w:r>
      <w:r>
        <w:t xml:space="preserve"> no respect for Tagan’s sovereignty and derived sovereign rights</w:t>
      </w:r>
      <w:bookmarkEnd w:id="245"/>
    </w:p>
    <w:p w14:paraId="3BD669AF" w14:textId="77777777" w:rsidR="000B4FBD" w:rsidRDefault="00000000">
      <w:pPr>
        <w:rPr>
          <w:lang w:eastAsia="zh-Hans"/>
        </w:rPr>
      </w:pPr>
      <w:r>
        <w:t>N</w:t>
      </w:r>
      <w:r>
        <w:rPr>
          <w:rFonts w:hint="eastAsia"/>
          <w:lang w:eastAsia="zh-Hans"/>
        </w:rPr>
        <w:t>at</w:t>
      </w:r>
      <w:r>
        <w:rPr>
          <w:lang w:eastAsia="zh-Hans"/>
        </w:rPr>
        <w:t>ional sovereignty is sacred and inviolable over the State’s territory.</w:t>
      </w:r>
      <w:r>
        <w:rPr>
          <w:rStyle w:val="af2"/>
          <w:lang w:eastAsia="zh-Hans"/>
        </w:rPr>
        <w:footnoteReference w:id="208"/>
      </w:r>
      <w:r>
        <w:rPr>
          <w:lang w:eastAsia="zh-Hans"/>
        </w:rPr>
        <w:t xml:space="preserve"> Although covered with water, the continental shelf can be deemed to be part of the territory as a natural prolongation.</w:t>
      </w:r>
      <w:r>
        <w:rPr>
          <w:rStyle w:val="af2"/>
          <w:lang w:eastAsia="zh-Hans"/>
        </w:rPr>
        <w:footnoteReference w:id="209"/>
      </w:r>
      <w:r>
        <w:rPr>
          <w:lang w:eastAsia="zh-Hans"/>
        </w:rPr>
        <w:t xml:space="preserve"> The derived sovereign rights extend to the exploration and exploitation as well </w:t>
      </w:r>
      <w:r>
        <w:rPr>
          <w:lang w:eastAsia="zh-Hans"/>
        </w:rPr>
        <w:lastRenderedPageBreak/>
        <w:t>as the conservation and management of both living and non-living natural resources.</w:t>
      </w:r>
      <w:r>
        <w:rPr>
          <w:rStyle w:val="af2"/>
          <w:lang w:eastAsia="zh-Hans"/>
        </w:rPr>
        <w:footnoteReference w:id="210"/>
      </w:r>
      <w:r>
        <w:rPr>
          <w:lang w:eastAsia="zh-Hans"/>
        </w:rPr>
        <w:t xml:space="preserve"> In contrast, other entities can only apply for exploration in the Area.</w:t>
      </w:r>
      <w:r>
        <w:rPr>
          <w:rStyle w:val="af2"/>
          <w:lang w:eastAsia="zh-Hans"/>
        </w:rPr>
        <w:footnoteReference w:id="211"/>
      </w:r>
    </w:p>
    <w:p w14:paraId="2BA12F20" w14:textId="77777777" w:rsidR="000B4FBD" w:rsidRDefault="00000000">
      <w:r>
        <w:rPr>
          <w:lang w:eastAsia="zh-Hans"/>
        </w:rPr>
        <w:t>In this case, the plan of work proposed by HHM directly infringed Tagan’s sovereign rights of exploration and exploitation on its continental shelf.</w:t>
      </w:r>
      <w:r>
        <w:rPr>
          <w:rStyle w:val="af2"/>
          <w:lang w:eastAsia="zh-Hans"/>
        </w:rPr>
        <w:footnoteReference w:id="212"/>
      </w:r>
      <w:r>
        <w:rPr>
          <w:lang w:eastAsia="zh-Hans"/>
        </w:rPr>
        <w:t xml:space="preserve"> Based on the essence of </w:t>
      </w:r>
      <w:r>
        <w:rPr>
          <w:rFonts w:hint="eastAsia"/>
          <w:lang w:eastAsia="zh-Hans"/>
        </w:rPr>
        <w:t>rel</w:t>
      </w:r>
      <w:r>
        <w:rPr>
          <w:lang w:eastAsia="zh-Hans"/>
        </w:rPr>
        <w:t>ated provisions on exploration and exploitation of minerals, HHM cannot submit a plan of work covering even part of Tagan’s continental shelf due to Tagan’s inherent sovereign rights. This is a matter that the whole international community shall pay attention to, especially as more than 30% of the world’s seabed is under the special and limited sovereign rights of coastal States.</w:t>
      </w:r>
      <w:r>
        <w:rPr>
          <w:rStyle w:val="af2"/>
          <w:lang w:eastAsia="zh-Hans"/>
        </w:rPr>
        <w:footnoteReference w:id="213"/>
      </w:r>
      <w:r>
        <w:rPr>
          <w:lang w:eastAsia="zh-Hans"/>
        </w:rPr>
        <w:t xml:space="preserve"> Considering this, HHM should not have submitted a plan containing other State’s continental shelf from the very beginning. Nevertheless, HHM still submitted the plan of work recklessly with Hagatana standing behind by offering sponsorship.</w:t>
      </w:r>
      <w:r>
        <w:rPr>
          <w:rStyle w:val="af2"/>
          <w:lang w:eastAsia="zh-Hans"/>
        </w:rPr>
        <w:footnoteReference w:id="214"/>
      </w:r>
      <w:r>
        <w:rPr>
          <w:lang w:eastAsia="zh-Hans"/>
        </w:rPr>
        <w:t xml:space="preserve"> Therefore, Hagatana showed no respect for Tagan’s sovereignty and derived sovereign rights.</w:t>
      </w:r>
    </w:p>
    <w:p w14:paraId="61999C37" w14:textId="73CC3010" w:rsidR="000B4FBD" w:rsidRDefault="00000000">
      <w:pPr>
        <w:pStyle w:val="3"/>
        <w:numPr>
          <w:ilvl w:val="2"/>
          <w:numId w:val="24"/>
        </w:numPr>
        <w:ind w:left="1412" w:hanging="420"/>
      </w:pPr>
      <w:bookmarkStart w:id="246" w:name="_Toc142607886"/>
      <w:r>
        <w:t xml:space="preserve">Hagatana has violated the principle of sovereign equality of </w:t>
      </w:r>
      <w:r w:rsidR="00A267E5">
        <w:t>S</w:t>
      </w:r>
      <w:r>
        <w:t>tates</w:t>
      </w:r>
      <w:bookmarkEnd w:id="246"/>
    </w:p>
    <w:p w14:paraId="5D0ACFA8" w14:textId="77777777" w:rsidR="000B4FBD" w:rsidRDefault="00000000">
      <w:pPr>
        <w:rPr>
          <w:lang w:eastAsia="zh-Hans"/>
        </w:rPr>
      </w:pPr>
      <w:r>
        <w:t>As international law is a legal system between equals, an infringement of a State’s sovereign rights in a seemingly legal way institutes a violation of the principle of sovereign equality of states.</w:t>
      </w:r>
      <w:r>
        <w:rPr>
          <w:rStyle w:val="af2"/>
        </w:rPr>
        <w:footnoteReference w:id="215"/>
      </w:r>
      <w:r>
        <w:t xml:space="preserve"> The principle mainly means that every State has the inherent right of full </w:t>
      </w:r>
      <w:r>
        <w:lastRenderedPageBreak/>
        <w:t>sovereignty and also has an obligation to respect the personality of other States.</w:t>
      </w:r>
      <w:r>
        <w:rPr>
          <w:rStyle w:val="af2"/>
        </w:rPr>
        <w:footnoteReference w:id="216"/>
      </w:r>
    </w:p>
    <w:p w14:paraId="02CD4C88" w14:textId="33B64756" w:rsidR="000B4FBD" w:rsidRDefault="00000000">
      <w:r>
        <w:rPr>
          <w:lang w:eastAsia="zh-Hans"/>
        </w:rPr>
        <w:t xml:space="preserve">In this case, Hagatana offered its sponsorship, which indicated </w:t>
      </w:r>
      <w:proofErr w:type="spellStart"/>
      <w:r>
        <w:rPr>
          <w:lang w:eastAsia="zh-Hans"/>
        </w:rPr>
        <w:t>Hagatana’s</w:t>
      </w:r>
      <w:proofErr w:type="spellEnd"/>
      <w:r>
        <w:rPr>
          <w:lang w:eastAsia="zh-Hans"/>
        </w:rPr>
        <w:t xml:space="preserve"> </w:t>
      </w:r>
      <w:r>
        <w:rPr>
          <w:rFonts w:hint="eastAsia"/>
          <w:lang w:eastAsia="zh-Hans"/>
        </w:rPr>
        <w:t>im</w:t>
      </w:r>
      <w:r>
        <w:rPr>
          <w:lang w:eastAsia="zh-Hans"/>
        </w:rPr>
        <w:t xml:space="preserve">plied consent as a sponsoring State. Moreover, Hagatana </w:t>
      </w:r>
      <w:r>
        <w:rPr>
          <w:rFonts w:hint="eastAsia"/>
          <w:lang w:eastAsia="zh-Hans"/>
        </w:rPr>
        <w:t>den</w:t>
      </w:r>
      <w:r>
        <w:rPr>
          <w:lang w:eastAsia="zh-Hans"/>
        </w:rPr>
        <w:t xml:space="preserve">ied Tagan’s continental shelf and even </w:t>
      </w:r>
      <w:r>
        <w:rPr>
          <w:rFonts w:eastAsia="宋体"/>
          <w:szCs w:val="32"/>
        </w:rPr>
        <w:t>blatantly ignored Tagan’s firm protest before the ISA.</w:t>
      </w:r>
      <w:r>
        <w:rPr>
          <w:rStyle w:val="af2"/>
          <w:szCs w:val="32"/>
        </w:rPr>
        <w:footnoteReference w:id="217"/>
      </w:r>
      <w:r>
        <w:rPr>
          <w:rFonts w:eastAsia="宋体"/>
          <w:szCs w:val="32"/>
        </w:rPr>
        <w:t xml:space="preserve"> In such a condition, it </w:t>
      </w:r>
      <w:r>
        <w:rPr>
          <w:rFonts w:eastAsia="宋体" w:hint="eastAsia"/>
          <w:szCs w:val="32"/>
          <w:lang w:eastAsia="zh-Hans"/>
        </w:rPr>
        <w:t>is</w:t>
      </w:r>
      <w:r>
        <w:rPr>
          <w:rFonts w:eastAsia="宋体"/>
          <w:szCs w:val="32"/>
          <w:lang w:eastAsia="zh-Hans"/>
        </w:rPr>
        <w:t xml:space="preserve"> quite within </w:t>
      </w:r>
      <w:r>
        <w:rPr>
          <w:rFonts w:eastAsia="宋体"/>
          <w:szCs w:val="32"/>
        </w:rPr>
        <w:t xml:space="preserve">Tagan’s </w:t>
      </w:r>
      <w:r>
        <w:rPr>
          <w:rFonts w:eastAsia="宋体"/>
          <w:szCs w:val="32"/>
          <w:lang w:eastAsia="zh-Hans"/>
        </w:rPr>
        <w:t xml:space="preserve">right to warn HHM to terminate the application and ask Hagatana to withdraw its sponsorship. If not, Hagatana will have to </w:t>
      </w:r>
      <w:r>
        <w:rPr>
          <w:rFonts w:eastAsia="宋体" w:hint="eastAsia"/>
          <w:szCs w:val="32"/>
          <w:lang w:eastAsia="zh-Hans"/>
        </w:rPr>
        <w:t>take</w:t>
      </w:r>
      <w:r>
        <w:rPr>
          <w:rFonts w:eastAsia="宋体"/>
          <w:szCs w:val="32"/>
          <w:lang w:eastAsia="zh-Hans"/>
        </w:rPr>
        <w:t xml:space="preserve"> the consequences for infringing Tagan’s sovereign rights on its continental shelf and violating the principle of sovereign equality of </w:t>
      </w:r>
      <w:r w:rsidR="00A267E5">
        <w:rPr>
          <w:rFonts w:eastAsia="宋体"/>
          <w:szCs w:val="32"/>
          <w:lang w:eastAsia="zh-Hans"/>
        </w:rPr>
        <w:t>S</w:t>
      </w:r>
      <w:r>
        <w:rPr>
          <w:rFonts w:eastAsia="宋体"/>
          <w:szCs w:val="32"/>
          <w:lang w:eastAsia="zh-Hans"/>
        </w:rPr>
        <w:t>tates.</w:t>
      </w:r>
    </w:p>
    <w:p w14:paraId="18FDB17C" w14:textId="671D3CF3" w:rsidR="000B4FBD" w:rsidRDefault="00000000">
      <w:pPr>
        <w:pStyle w:val="3"/>
        <w:numPr>
          <w:ilvl w:val="2"/>
          <w:numId w:val="24"/>
        </w:numPr>
        <w:ind w:left="1412" w:hanging="420"/>
      </w:pPr>
      <w:bookmarkStart w:id="247" w:name="_Toc142607887"/>
      <w:r>
        <w:t xml:space="preserve">Hagatana has </w:t>
      </w:r>
      <w:r>
        <w:rPr>
          <w:rFonts w:hint="eastAsia"/>
          <w:lang w:eastAsia="zh-Hans"/>
        </w:rPr>
        <w:t>inf</w:t>
      </w:r>
      <w:r>
        <w:rPr>
          <w:lang w:eastAsia="zh-Hans"/>
        </w:rPr>
        <w:t>ringed</w:t>
      </w:r>
      <w:r>
        <w:t xml:space="preserve"> Tagan’s exclusive rights for exploration and exploitation on its continental shelf</w:t>
      </w:r>
      <w:bookmarkEnd w:id="247"/>
    </w:p>
    <w:p w14:paraId="578E9EBD" w14:textId="77777777" w:rsidR="000B4FBD" w:rsidRDefault="00000000">
      <w:r>
        <w:t>In accordance with Article 77 of UNCLOS, Tagan’s sovereign rights on the continental shelf are inherent.</w:t>
      </w:r>
      <w:r>
        <w:rPr>
          <w:rStyle w:val="af2"/>
          <w:szCs w:val="32"/>
        </w:rPr>
        <w:footnoteReference w:id="218"/>
      </w:r>
      <w:r>
        <w:rPr>
          <w:lang w:eastAsia="zh-Hans"/>
        </w:rPr>
        <w:t xml:space="preserve"> The exclusive rights to explore and exploit natural resources on the continental shelf derive from such sovereign rights.</w:t>
      </w:r>
      <w:r>
        <w:rPr>
          <w:rStyle w:val="af2"/>
          <w:lang w:eastAsia="zh-Hans"/>
        </w:rPr>
        <w:footnoteReference w:id="219"/>
      </w:r>
      <w:r>
        <w:rPr>
          <w:lang w:eastAsia="zh-Hans"/>
        </w:rPr>
        <w:t xml:space="preserve"> To be specific, such </w:t>
      </w:r>
      <w:r>
        <w:rPr>
          <w:rFonts w:hint="eastAsia"/>
          <w:lang w:eastAsia="zh-Hans"/>
        </w:rPr>
        <w:t>e</w:t>
      </w:r>
      <w:r>
        <w:rPr>
          <w:lang w:eastAsia="zh-Hans"/>
        </w:rPr>
        <w:t>xclusiveness means that i</w:t>
      </w:r>
      <w:r>
        <w:t>f the coastal State does not explore the continental shelf or exploit its natural resources, no one may undertake these activities without th</w:t>
      </w:r>
      <w:bookmarkStart w:id="248" w:name="OLE_LINK34"/>
      <w:r>
        <w:t>e express consent of the coastal State</w:t>
      </w:r>
      <w:bookmarkEnd w:id="248"/>
      <w:r>
        <w:t>.</w:t>
      </w:r>
      <w:r>
        <w:rPr>
          <w:rStyle w:val="af2"/>
          <w:szCs w:val="32"/>
        </w:rPr>
        <w:footnoteReference w:id="220"/>
      </w:r>
    </w:p>
    <w:p w14:paraId="156CAE73" w14:textId="77777777" w:rsidR="000B4FBD" w:rsidRDefault="00000000">
      <w:r>
        <w:t xml:space="preserve">In this case, Tagan has never explored natural resources on its continental shelf before. Moreover, Hagatana did not obtain any consent in advance and even knowingly dismissed </w:t>
      </w:r>
      <w:r>
        <w:lastRenderedPageBreak/>
        <w:t>Tagan’s firm protest afterward.</w:t>
      </w:r>
      <w:r>
        <w:rPr>
          <w:rStyle w:val="af2"/>
          <w:szCs w:val="32"/>
        </w:rPr>
        <w:footnoteReference w:id="221"/>
      </w:r>
      <w:r>
        <w:t xml:space="preserve"> Therefore, without express consent, Hagatana has infringed Tagan’s exclusive rights on its continental shelf under Article 77 of UNCLOS.</w:t>
      </w:r>
    </w:p>
    <w:p w14:paraId="056D39F0" w14:textId="77777777" w:rsidR="000B4FBD" w:rsidRDefault="00000000">
      <w:pPr>
        <w:pStyle w:val="2"/>
        <w:numPr>
          <w:ilvl w:val="0"/>
          <w:numId w:val="23"/>
        </w:numPr>
        <w:ind w:left="823" w:hanging="420"/>
      </w:pPr>
      <w:bookmarkStart w:id="249" w:name="_Toc142607888"/>
      <w:r>
        <w:t>HHM’s plan of work shall be rejected for its high risk of serious harm to the marine environment of Tagan’s continental shelf</w:t>
      </w:r>
      <w:bookmarkEnd w:id="249"/>
    </w:p>
    <w:p w14:paraId="4A545C97" w14:textId="77777777" w:rsidR="000B4FBD" w:rsidRDefault="00000000">
      <w:r>
        <w:t>States have the obligation to protect and preserve the marine environment.</w:t>
      </w:r>
      <w:r>
        <w:rPr>
          <w:rStyle w:val="af2"/>
        </w:rPr>
        <w:footnoteReference w:id="222"/>
      </w:r>
      <w:r>
        <w:t xml:space="preserve"> Pursuant to Regulation 21(4)(b) of Nodules Regulations, the Council of the ISA shall take the potential impact on the marine environment into consideration for approving applicants’ plan of work.</w:t>
      </w:r>
      <w:r>
        <w:rPr>
          <w:rStyle w:val="af2"/>
        </w:rPr>
        <w:t xml:space="preserve"> </w:t>
      </w:r>
      <w:r>
        <w:rPr>
          <w:rStyle w:val="af2"/>
        </w:rPr>
        <w:footnoteReference w:id="223"/>
      </w:r>
      <w:r>
        <w:t xml:space="preserve"> Besides, States widely acknowledge the potential harm of exploration.</w:t>
      </w:r>
      <w:r>
        <w:rPr>
          <w:rStyle w:val="af2"/>
        </w:rPr>
        <w:footnoteReference w:id="224"/>
      </w:r>
    </w:p>
    <w:p w14:paraId="2170F3BC" w14:textId="77777777" w:rsidR="000B4FBD" w:rsidRDefault="00000000">
      <w:r>
        <w:t>Further, researchers have found that biology is of high diversity in polymetallic-nodule zones, rather than the original thought of lifelessness when UNCLOS was crafted.</w:t>
      </w:r>
      <w:r>
        <w:rPr>
          <w:rStyle w:val="af2"/>
        </w:rPr>
        <w:footnoteReference w:id="225"/>
      </w:r>
      <w:r>
        <w:t xml:space="preserve"> Deep seabed mining will necessarily cause substantial destructive effects on the environment.</w:t>
      </w:r>
      <w:r>
        <w:rPr>
          <w:rStyle w:val="af2"/>
        </w:rPr>
        <w:footnoteReference w:id="226"/>
      </w:r>
      <w:r>
        <w:t xml:space="preserve"> To make matters worse, it will release a massive sediment plume that will impact much wider areas than anticipated.</w:t>
      </w:r>
      <w:r>
        <w:rPr>
          <w:rStyle w:val="af2"/>
        </w:rPr>
        <w:footnoteReference w:id="227"/>
      </w:r>
    </w:p>
    <w:p w14:paraId="054335D6" w14:textId="77777777" w:rsidR="000B4FBD" w:rsidRDefault="00000000">
      <w:r>
        <w:lastRenderedPageBreak/>
        <w:t xml:space="preserve">In this case, HHM intends to explore and exploit polymetallic nodules on Tagan’s continental shelf. Its plan of work covers a relatively smaller area but much more blocks compared with </w:t>
      </w:r>
      <w:r>
        <w:rPr>
          <w:lang w:eastAsia="zh-Hans"/>
        </w:rPr>
        <w:t>approved plans in current States’ practice</w:t>
      </w:r>
      <w:r>
        <w:t>.</w:t>
      </w:r>
      <w:r>
        <w:rPr>
          <w:rStyle w:val="af2"/>
        </w:rPr>
        <w:footnoteReference w:id="228"/>
      </w:r>
      <w:r>
        <w:t xml:space="preserve"> </w:t>
      </w:r>
      <w:r>
        <w:rPr>
          <w:lang w:eastAsia="zh-Hans"/>
        </w:rPr>
        <w:t>In such a condition, it can result in greater devastation to the marine environment on Tagan’s continental shelf. Considering such devastation, HHM’s plan of work shall not be approved even if it were for exploration in the Area, let alone on Tagan’s continental shelf. Therefore, HHM’s plan of work shall be rejected.</w:t>
      </w:r>
    </w:p>
    <w:p w14:paraId="7E75119B" w14:textId="77777777" w:rsidR="000B4FBD" w:rsidRDefault="00000000">
      <w:pPr>
        <w:pStyle w:val="2"/>
        <w:numPr>
          <w:ilvl w:val="0"/>
          <w:numId w:val="23"/>
        </w:numPr>
        <w:ind w:left="823" w:hanging="420"/>
      </w:pPr>
      <w:bookmarkStart w:id="251" w:name="_Toc142607889"/>
      <w:r>
        <w:t>Withdrawing sponsors</w:t>
      </w:r>
      <w:bookmarkEnd w:id="251"/>
      <w:r>
        <w:t>hip shall be applied to protect Tagan’s sovereign rights</w:t>
      </w:r>
    </w:p>
    <w:p w14:paraId="6C31505B" w14:textId="77777777" w:rsidR="000B4FBD" w:rsidRDefault="00000000">
      <w:pPr>
        <w:rPr>
          <w:lang w:eastAsia="zh-Hans"/>
        </w:rPr>
      </w:pPr>
      <w:r>
        <w:rPr>
          <w:lang w:eastAsia="zh-Hans"/>
        </w:rPr>
        <w:t xml:space="preserve">As aforementioned, Hagatana must immediately cease its application of the plan of work, and withdrawing </w:t>
      </w:r>
      <w:proofErr w:type="spellStart"/>
      <w:r>
        <w:rPr>
          <w:lang w:eastAsia="zh-Hans"/>
        </w:rPr>
        <w:t>Hagatana’s</w:t>
      </w:r>
      <w:proofErr w:type="spellEnd"/>
      <w:r>
        <w:rPr>
          <w:lang w:eastAsia="zh-Hans"/>
        </w:rPr>
        <w:t xml:space="preserve"> sponsorship shall be applied because [1] withdrawing sponsorship is a regulatory tool to reject the plan of work; </w:t>
      </w:r>
      <w:r>
        <w:t>[2] withdrawing sponsorship is an effective way to reject the plan of work.</w:t>
      </w:r>
    </w:p>
    <w:p w14:paraId="3AE4A660" w14:textId="77777777" w:rsidR="000B4FBD" w:rsidRDefault="00000000">
      <w:pPr>
        <w:pStyle w:val="3"/>
        <w:numPr>
          <w:ilvl w:val="2"/>
          <w:numId w:val="25"/>
        </w:numPr>
      </w:pPr>
      <w:bookmarkStart w:id="252" w:name="_Toc142607890"/>
      <w:r>
        <w:t>Withdrawing sponsorship is a regulatory tool to reject the plan of work</w:t>
      </w:r>
      <w:bookmarkEnd w:id="252"/>
    </w:p>
    <w:p w14:paraId="70CF7954" w14:textId="77777777" w:rsidR="000B4FBD" w:rsidRDefault="00000000">
      <w:pPr>
        <w:rPr>
          <w:lang w:eastAsia="zh-Hans"/>
        </w:rPr>
      </w:pPr>
      <w:r>
        <w:t>Withdrawing sponsorship is a regulatory way for the ISA to exercise control through the sponsoring States.</w:t>
      </w:r>
      <w:r>
        <w:rPr>
          <w:rStyle w:val="af2"/>
        </w:rPr>
        <w:footnoteReference w:id="229"/>
      </w:r>
      <w:r>
        <w:t xml:space="preserve"> It is widely stipulated that sponsoring States </w:t>
      </w:r>
      <w:r>
        <w:rPr>
          <w:rFonts w:hint="eastAsia"/>
          <w:lang w:eastAsia="zh-Hans"/>
        </w:rPr>
        <w:t>shall</w:t>
      </w:r>
      <w:r>
        <w:t xml:space="preserve"> withdraw sponsorship </w:t>
      </w:r>
      <w:r>
        <w:lastRenderedPageBreak/>
        <w:t xml:space="preserve">where sponsored entities knowingly </w:t>
      </w:r>
      <w:r>
        <w:rPr>
          <w:rFonts w:hint="eastAsia"/>
          <w:lang w:eastAsia="zh-Hans"/>
        </w:rPr>
        <w:t>pro</w:t>
      </w:r>
      <w:r>
        <w:rPr>
          <w:lang w:eastAsia="zh-Hans"/>
        </w:rPr>
        <w:t>vide the ISA with false or misleading information,</w:t>
      </w:r>
      <w:r>
        <w:rPr>
          <w:rStyle w:val="af2"/>
          <w:lang w:eastAsia="zh-Hans"/>
        </w:rPr>
        <w:footnoteReference w:id="230"/>
      </w:r>
      <w:r>
        <w:rPr>
          <w:lang w:eastAsia="zh-Hans"/>
        </w:rPr>
        <w:t xml:space="preserve"> or where it is necessary to prevent serious risks to the marine environment.</w:t>
      </w:r>
      <w:r>
        <w:rPr>
          <w:rStyle w:val="af2"/>
          <w:rFonts w:eastAsiaTheme="minorEastAsia"/>
          <w:lang w:eastAsia="zh-Hans"/>
        </w:rPr>
        <w:footnoteReference w:id="231"/>
      </w:r>
      <w:r>
        <w:rPr>
          <w:lang w:eastAsia="zh-Hans"/>
        </w:rPr>
        <w:t xml:space="preserve"> </w:t>
      </w:r>
    </w:p>
    <w:p w14:paraId="626E7E27" w14:textId="77777777" w:rsidR="000B4FBD" w:rsidRDefault="00000000">
      <w:pPr>
        <w:rPr>
          <w:lang w:eastAsia="zh-Hans"/>
        </w:rPr>
      </w:pPr>
      <w:r>
        <w:rPr>
          <w:lang w:eastAsia="zh-Hans"/>
        </w:rPr>
        <w:t>In this case, the plan of work submitted to the ISA by HHM covered Tagan’s continental shelf, which was materially false. Besides, HHM’s activities can cause serious harm to the marine environment of Tagan’s continental shelf. Therefore, withdrawing sponsorship of HHM shall be applied.</w:t>
      </w:r>
    </w:p>
    <w:p w14:paraId="43EA9B13" w14:textId="77777777" w:rsidR="000B4FBD" w:rsidRDefault="00000000">
      <w:pPr>
        <w:pStyle w:val="3"/>
        <w:numPr>
          <w:ilvl w:val="2"/>
          <w:numId w:val="25"/>
        </w:numPr>
      </w:pPr>
      <w:bookmarkStart w:id="253" w:name="_Toc142607891"/>
      <w:r>
        <w:t>Withdrawing sponsorship is an effective way to reject the plan of work</w:t>
      </w:r>
      <w:bookmarkEnd w:id="253"/>
    </w:p>
    <w:p w14:paraId="1A4BF9E0" w14:textId="77777777" w:rsidR="000B4FBD" w:rsidRDefault="00000000">
      <w:r>
        <w:t>Sponsorship is a necessary qualification for applicants for exploration activities in the Area.</w:t>
      </w:r>
      <w:r>
        <w:rPr>
          <w:rStyle w:val="af2"/>
        </w:rPr>
        <w:footnoteReference w:id="232"/>
      </w:r>
      <w:r>
        <w:t xml:space="preserve"> It shall be first ascertained to approve such applications.</w:t>
      </w:r>
      <w:r>
        <w:rPr>
          <w:rStyle w:val="af2"/>
        </w:rPr>
        <w:footnoteReference w:id="233"/>
      </w:r>
      <w:r>
        <w:t xml:space="preserve"> For state enterprises, their application for exploration activities in the Area can be approved only with sponsorship from their States.</w:t>
      </w:r>
      <w:r>
        <w:rPr>
          <w:rStyle w:val="af2"/>
        </w:rPr>
        <w:footnoteReference w:id="234"/>
      </w:r>
      <w:bookmarkStart w:id="254" w:name="OLE_LINK18"/>
    </w:p>
    <w:bookmarkEnd w:id="254"/>
    <w:p w14:paraId="6FBDD546" w14:textId="77777777" w:rsidR="000B4FBD" w:rsidRDefault="00000000">
      <w:r>
        <w:t xml:space="preserve">In this case, HHM, as a state-owned company, shall obtain sponsorship from the </w:t>
      </w:r>
      <w:proofErr w:type="spellStart"/>
      <w:r>
        <w:t>Hagatanian</w:t>
      </w:r>
      <w:proofErr w:type="spellEnd"/>
      <w:r>
        <w:t xml:space="preserve"> government before submitting its plan of work.</w:t>
      </w:r>
      <w:r>
        <w:rPr>
          <w:rStyle w:val="af2"/>
        </w:rPr>
        <w:footnoteReference w:id="235"/>
      </w:r>
      <w:r>
        <w:t xml:space="preserve"> If Hagatana withdraws its sponsorship, HHM will not be qualified to </w:t>
      </w:r>
      <w:r>
        <w:rPr>
          <w:rFonts w:hint="eastAsia"/>
        </w:rPr>
        <w:t>app</w:t>
      </w:r>
      <w:r>
        <w:t>ly accordingly and be deprived of the right to conduct exploration activities</w:t>
      </w:r>
      <w:r>
        <w:rPr>
          <w:lang w:eastAsia="zh-Hans"/>
        </w:rPr>
        <w:t xml:space="preserve">. </w:t>
      </w:r>
      <w:r>
        <w:t xml:space="preserve">Therefore, </w:t>
      </w:r>
      <w:r>
        <w:rPr>
          <w:lang w:eastAsia="zh-Hans"/>
        </w:rPr>
        <w:t>withdrawing sponsorship of HHM shall be applied</w:t>
      </w:r>
      <w:r>
        <w:t>.</w:t>
      </w:r>
      <w:r>
        <w:br w:type="page"/>
      </w:r>
    </w:p>
    <w:p w14:paraId="60ABC288" w14:textId="77777777" w:rsidR="000B4FBD" w:rsidRDefault="00000000">
      <w:pPr>
        <w:pStyle w:val="ab"/>
      </w:pPr>
      <w:bookmarkStart w:id="255" w:name="_Toc142607892"/>
      <w:r>
        <w:lastRenderedPageBreak/>
        <w:t>Prayer for Relief</w:t>
      </w:r>
      <w:bookmarkEnd w:id="255"/>
    </w:p>
    <w:p w14:paraId="3852CF05" w14:textId="77777777" w:rsidR="000B4FBD" w:rsidRDefault="00000000">
      <w:r>
        <w:t>The F</w:t>
      </w:r>
      <w:r>
        <w:rPr>
          <w:rFonts w:hint="eastAsia"/>
        </w:rPr>
        <w:t xml:space="preserve">ederated </w:t>
      </w:r>
      <w:r>
        <w:t xml:space="preserve">States </w:t>
      </w:r>
      <w:r>
        <w:rPr>
          <w:rFonts w:hint="eastAsia"/>
        </w:rPr>
        <w:t xml:space="preserve">of </w:t>
      </w:r>
      <w:r>
        <w:t>T</w:t>
      </w:r>
      <w:r>
        <w:rPr>
          <w:rFonts w:hint="eastAsia"/>
        </w:rPr>
        <w:t>agan</w:t>
      </w:r>
      <w:r>
        <w:t xml:space="preserve"> respectfully requests the Tribunal to adjudge and declare that:</w:t>
      </w:r>
    </w:p>
    <w:p w14:paraId="5BDCD712" w14:textId="77777777" w:rsidR="000B4FBD" w:rsidRDefault="00000000">
      <w:pPr>
        <w:rPr>
          <w:b/>
        </w:rPr>
      </w:pPr>
      <w:r>
        <w:rPr>
          <w:b/>
        </w:rPr>
        <w:t>I.</w:t>
      </w:r>
      <w:r>
        <w:t xml:space="preserve"> Hagatana has at least a partial responsibility for the deleterious effects that result from climate change, including through ocean warming, sea-level rise, and ocean acidification in the South Gentle Ocean, which are caused by GHG emissions into the atmosphere</w:t>
      </w:r>
      <w:r>
        <w:rPr>
          <w:rFonts w:hint="eastAsia"/>
        </w:rPr>
        <w:t>.</w:t>
      </w:r>
    </w:p>
    <w:p w14:paraId="4233A8BA" w14:textId="77777777" w:rsidR="000B4FBD" w:rsidRDefault="00000000">
      <w:pPr>
        <w:rPr>
          <w:lang w:eastAsia="zh-Hans"/>
        </w:rPr>
      </w:pPr>
      <w:r>
        <w:rPr>
          <w:b/>
        </w:rPr>
        <w:t>II.</w:t>
      </w:r>
      <w:r>
        <w:t xml:space="preserve"> Hagatana has breached its international commitments under the UNCLOS to protect and preserve the marine environment in relation to the impacts of climate change, including ocean warming, sea-level rise, and ocean acidification in the South Gentle Ocean</w:t>
      </w:r>
      <w:r>
        <w:rPr>
          <w:rFonts w:hint="eastAsia"/>
        </w:rPr>
        <w:t>.</w:t>
      </w:r>
    </w:p>
    <w:p w14:paraId="52DCC395" w14:textId="77777777" w:rsidR="000B4FBD" w:rsidRDefault="00000000">
      <w:pPr>
        <w:rPr>
          <w:lang w:eastAsia="zh-Hans"/>
        </w:rPr>
      </w:pPr>
      <w:r>
        <w:rPr>
          <w:b/>
        </w:rPr>
        <w:t xml:space="preserve">III. </w:t>
      </w:r>
      <w:r>
        <w:t>Hagatana must respect the archipelagic baselines and maritime limits of Tagan, including around the Kapalua archipelago, and in that connection, Hagatana has breached its obligations under the UNCLOS by undertaking data-collection activities in the EEZ and on the continental shelf of Tagan</w:t>
      </w:r>
      <w:r>
        <w:rPr>
          <w:rFonts w:hint="eastAsia"/>
        </w:rPr>
        <w:t>.</w:t>
      </w:r>
    </w:p>
    <w:p w14:paraId="7A480710" w14:textId="77777777" w:rsidR="000B4FBD" w:rsidRDefault="00000000">
      <w:r>
        <w:rPr>
          <w:b/>
        </w:rPr>
        <w:t xml:space="preserve">IV. </w:t>
      </w:r>
      <w:r>
        <w:t>Hagatana must withdraw its sponsorship of the HHM Geological Survey because the plan of work covers part of the continental shelf of Tagan</w:t>
      </w:r>
      <w:r>
        <w:rPr>
          <w:rFonts w:hint="eastAsia"/>
        </w:rPr>
        <w:t>.</w:t>
      </w:r>
    </w:p>
    <w:p w14:paraId="3843EC25" w14:textId="77777777" w:rsidR="000B4FBD" w:rsidRDefault="00000000">
      <w:pPr>
        <w:jc w:val="right"/>
      </w:pPr>
      <w:r>
        <w:rPr>
          <w:rFonts w:hint="eastAsia"/>
        </w:rPr>
        <w:t>R</w:t>
      </w:r>
      <w:r>
        <w:t>espectfully Submitted,</w:t>
      </w:r>
    </w:p>
    <w:p w14:paraId="20C720AF" w14:textId="77777777" w:rsidR="000B4FBD" w:rsidRDefault="00000000">
      <w:pPr>
        <w:jc w:val="right"/>
      </w:pPr>
      <w:r>
        <w:rPr>
          <w:rFonts w:hint="eastAsia"/>
        </w:rPr>
        <w:t>A</w:t>
      </w:r>
      <w:r>
        <w:t>gents for Applicant</w:t>
      </w:r>
    </w:p>
    <w:sectPr w:rsidR="000B4FBD">
      <w:pgSz w:w="11906" w:h="16838"/>
      <w:pgMar w:top="1440" w:right="1440" w:bottom="1440" w:left="1440" w:header="851" w:footer="992" w:gutter="0"/>
      <w:pgNumType w:start="1"/>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C2716" w14:textId="77777777" w:rsidR="004B5C2B" w:rsidRDefault="004B5C2B">
      <w:pPr>
        <w:spacing w:line="240" w:lineRule="auto"/>
      </w:pPr>
      <w:r>
        <w:separator/>
      </w:r>
    </w:p>
  </w:endnote>
  <w:endnote w:type="continuationSeparator" w:id="0">
    <w:p w14:paraId="1257148E" w14:textId="77777777" w:rsidR="004B5C2B" w:rsidRDefault="004B5C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Bold">
    <w:altName w:val="Times New Roman"/>
    <w:panose1 w:val="02020803070505020304"/>
    <w:charset w:val="00"/>
    <w:family w:val="auto"/>
    <w:pitch w:val="default"/>
    <w:sig w:usb0="00000000" w:usb1="00000000" w:usb2="00000000" w:usb3="00000000" w:csb0="00040001" w:csb1="00000000"/>
  </w:font>
  <w:font w:name="Times New Roman Italic">
    <w:altName w:val="Times New Roman"/>
    <w:panose1 w:val="02020503050405090304"/>
    <w:charset w:val="00"/>
    <w:family w:val="auto"/>
    <w:pitch w:val="default"/>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Times New Roman Regular">
    <w:altName w:val="Times New Roman"/>
    <w:charset w:val="00"/>
    <w:family w:val="auto"/>
    <w:pitch w:val="default"/>
  </w:font>
  <w:font w:name="Times">
    <w:altName w:val="Times New Roman"/>
    <w:panose1 w:val="02020603050405020304"/>
    <w:charset w:val="00"/>
    <w:family w:val="roman"/>
    <w:pitch w:val="default"/>
    <w:sig w:usb0="00000000" w:usb1="00000000"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965FC" w14:textId="77777777" w:rsidR="000B4FBD" w:rsidRDefault="000B4FBD">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500ED" w14:textId="77777777" w:rsidR="000B4FBD" w:rsidRDefault="000B4FBD">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0E80D" w14:textId="77777777" w:rsidR="000B4FBD" w:rsidRDefault="000B4FBD">
    <w:pPr>
      <w:pStyle w:val="a5"/>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9465461"/>
    </w:sdtPr>
    <w:sdtContent>
      <w:p w14:paraId="1035628B" w14:textId="77777777" w:rsidR="000B4FBD" w:rsidRDefault="00000000">
        <w:pPr>
          <w:pStyle w:val="a5"/>
          <w:ind w:firstLine="360"/>
          <w:jc w:val="center"/>
        </w:pPr>
        <w:r>
          <w:fldChar w:fldCharType="begin"/>
        </w:r>
        <w:r>
          <w:instrText xml:space="preserve"> PAGE   \* MERGEFORMAT </w:instrText>
        </w:r>
        <w:r>
          <w:fldChar w:fldCharType="separate"/>
        </w:r>
        <w:r>
          <w:t>2</w:t>
        </w:r>
        <w:r>
          <w:fldChar w:fldCharType="end"/>
        </w:r>
      </w:p>
    </w:sdtContent>
  </w:sdt>
  <w:p w14:paraId="6B122A96" w14:textId="77777777" w:rsidR="000B4FBD" w:rsidRDefault="000B4FBD">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11097" w14:textId="77777777" w:rsidR="004B5C2B" w:rsidRDefault="004B5C2B">
      <w:r>
        <w:separator/>
      </w:r>
    </w:p>
  </w:footnote>
  <w:footnote w:type="continuationSeparator" w:id="0">
    <w:p w14:paraId="3FC64553" w14:textId="77777777" w:rsidR="004B5C2B" w:rsidRDefault="004B5C2B">
      <w:r>
        <w:continuationSeparator/>
      </w:r>
    </w:p>
  </w:footnote>
  <w:footnote w:id="1">
    <w:p w14:paraId="3F9854A7" w14:textId="77777777" w:rsidR="000B4FBD" w:rsidRDefault="00000000">
      <w:pPr>
        <w:pStyle w:val="a9"/>
        <w:spacing w:afterLines="50" w:after="163"/>
      </w:pPr>
      <w:r>
        <w:rPr>
          <w:rStyle w:val="af2"/>
        </w:rPr>
        <w:footnoteRef/>
      </w:r>
      <w:r>
        <w:t xml:space="preserve"> </w:t>
      </w:r>
      <w:r>
        <w:rPr>
          <w:rFonts w:hint="eastAsia"/>
        </w:rPr>
        <w:t xml:space="preserve">United Nations Convention on the Law of the Sea, 1833 </w:t>
      </w:r>
      <w:r>
        <w:t>UNTS</w:t>
      </w:r>
      <w:r>
        <w:rPr>
          <w:rFonts w:hint="eastAsia"/>
        </w:rPr>
        <w:t xml:space="preserve"> 397 (1982) [</w:t>
      </w:r>
      <w:r>
        <w:rPr>
          <w:rFonts w:ascii="Times New Roman Bold" w:hAnsi="Times New Roman Bold" w:cs="Times New Roman Bold"/>
          <w:b/>
          <w:bCs/>
        </w:rPr>
        <w:t>“UNCLOS”</w:t>
      </w:r>
      <w:r>
        <w:rPr>
          <w:rFonts w:hint="eastAsia"/>
        </w:rPr>
        <w:t>]</w:t>
      </w:r>
      <w:r>
        <w:t>, Art.287(1).</w:t>
      </w:r>
    </w:p>
  </w:footnote>
  <w:footnote w:id="2">
    <w:p w14:paraId="51F4634F" w14:textId="77777777" w:rsidR="000B4FBD" w:rsidRDefault="00000000">
      <w:pPr>
        <w:pStyle w:val="a9"/>
        <w:spacing w:afterLines="50" w:after="163"/>
      </w:pPr>
      <w:r>
        <w:rPr>
          <w:rStyle w:val="af2"/>
        </w:rPr>
        <w:footnoteRef/>
      </w:r>
      <w:r>
        <w:t xml:space="preserve"> </w:t>
      </w:r>
      <w:r>
        <w:rPr>
          <w:rFonts w:hint="eastAsia"/>
        </w:rPr>
        <w:t>U</w:t>
      </w:r>
      <w:r>
        <w:t>NCLOS, Art.287(4).</w:t>
      </w:r>
    </w:p>
  </w:footnote>
  <w:footnote w:id="3">
    <w:p w14:paraId="2792A2F8" w14:textId="77777777" w:rsidR="000B4FBD" w:rsidRDefault="00000000">
      <w:pPr>
        <w:pStyle w:val="a9"/>
        <w:spacing w:afterLines="50" w:after="163"/>
      </w:pPr>
      <w:r>
        <w:rPr>
          <w:rStyle w:val="af2"/>
        </w:rPr>
        <w:footnoteRef/>
      </w:r>
      <w:r>
        <w:t xml:space="preserve"> Agreed Facts, ¶4.</w:t>
      </w:r>
    </w:p>
  </w:footnote>
  <w:footnote w:id="4">
    <w:p w14:paraId="3F82D2B2" w14:textId="77777777" w:rsidR="000B4FBD" w:rsidRDefault="00000000">
      <w:pPr>
        <w:pStyle w:val="a9"/>
        <w:spacing w:afterLines="50" w:after="163"/>
      </w:pPr>
      <w:r>
        <w:rPr>
          <w:rStyle w:val="af2"/>
        </w:rPr>
        <w:footnoteRef/>
      </w:r>
      <w:r>
        <w:t xml:space="preserve"> </w:t>
      </w:r>
      <w:r>
        <w:rPr>
          <w:i/>
          <w:iCs/>
        </w:rPr>
        <w:t>I</w:t>
      </w:r>
      <w:r>
        <w:rPr>
          <w:rFonts w:hint="eastAsia"/>
          <w:i/>
          <w:iCs/>
        </w:rPr>
        <w:t>bid</w:t>
      </w:r>
      <w:r>
        <w:t>, Annex 1.</w:t>
      </w:r>
    </w:p>
  </w:footnote>
  <w:footnote w:id="5">
    <w:p w14:paraId="18D9BEE6" w14:textId="77777777" w:rsidR="000B4FBD" w:rsidRDefault="00000000">
      <w:pPr>
        <w:pStyle w:val="a9"/>
        <w:spacing w:afterLines="50" w:after="163"/>
      </w:pPr>
      <w:r>
        <w:rPr>
          <w:rStyle w:val="af2"/>
        </w:rPr>
        <w:footnoteRef/>
      </w:r>
      <w:r>
        <w:t xml:space="preserve"> </w:t>
      </w:r>
      <w:r>
        <w:rPr>
          <w:rFonts w:hint="eastAsia"/>
        </w:rPr>
        <w:t xml:space="preserve">Alexander </w:t>
      </w:r>
      <w:proofErr w:type="spellStart"/>
      <w:r>
        <w:rPr>
          <w:rFonts w:hint="eastAsia"/>
        </w:rPr>
        <w:t>Proelss</w:t>
      </w:r>
      <w:proofErr w:type="spellEnd"/>
      <w:r>
        <w:rPr>
          <w:rFonts w:hint="eastAsia"/>
        </w:rPr>
        <w:t xml:space="preserve"> et al., United Nations Convention on the Law of the Sea: A Commentary (2017) [</w:t>
      </w:r>
      <w:r>
        <w:rPr>
          <w:rFonts w:ascii="Times New Roman Bold" w:hAnsi="Times New Roman Bold" w:cs="Times New Roman Bold"/>
          <w:b/>
          <w:bCs/>
        </w:rPr>
        <w:t>“Commentary 2017”</w:t>
      </w:r>
      <w:r>
        <w:rPr>
          <w:rFonts w:hint="eastAsia"/>
        </w:rPr>
        <w:t>]</w:t>
      </w:r>
      <w:r>
        <w:t>, p.1831.</w:t>
      </w:r>
    </w:p>
  </w:footnote>
  <w:footnote w:id="6">
    <w:p w14:paraId="747D34EC" w14:textId="77777777" w:rsidR="000B4FBD" w:rsidRDefault="00000000">
      <w:pPr>
        <w:spacing w:afterLines="50" w:after="163" w:line="240" w:lineRule="auto"/>
        <w:ind w:firstLineChars="0" w:firstLine="0"/>
        <w:rPr>
          <w:szCs w:val="24"/>
          <w:highlight w:val="cyan"/>
          <w:lang w:val="de-DE" w:eastAsia="zh-Hans"/>
        </w:rPr>
      </w:pPr>
      <w:r>
        <w:rPr>
          <w:rStyle w:val="af2"/>
        </w:rPr>
        <w:footnoteRef/>
      </w:r>
      <w:r>
        <w:rPr>
          <w:lang w:val="de-DE"/>
        </w:rPr>
        <w:t xml:space="preserve"> </w:t>
      </w:r>
      <w:r>
        <w:rPr>
          <w:rStyle w:val="aa"/>
          <w:lang w:val="de-DE"/>
        </w:rPr>
        <w:t>Rüdiger Wolfrum, Das Streitbeilegungssystem des VN-Seerechtsübereinkommens, in: Wolfgang Graf Vitzthum (ed.), Handbuch des Seerechts (2006), p.468.</w:t>
      </w:r>
    </w:p>
  </w:footnote>
  <w:footnote w:id="7">
    <w:p w14:paraId="02644ADB" w14:textId="77777777" w:rsidR="000B4FBD" w:rsidRDefault="00000000">
      <w:pPr>
        <w:pStyle w:val="a9"/>
        <w:spacing w:afterLines="50" w:after="163"/>
      </w:pPr>
      <w:r>
        <w:rPr>
          <w:rStyle w:val="af2"/>
        </w:rPr>
        <w:footnoteRef/>
      </w:r>
      <w:r>
        <w:t xml:space="preserve"> UNCLOS, Art.280.</w:t>
      </w:r>
    </w:p>
  </w:footnote>
  <w:footnote w:id="8">
    <w:p w14:paraId="5C98769E" w14:textId="4CC2A653" w:rsidR="000B4FBD" w:rsidRDefault="00000000">
      <w:pPr>
        <w:pStyle w:val="a9"/>
        <w:spacing w:afterLines="50" w:after="163"/>
        <w:rPr>
          <w:highlight w:val="yellow"/>
          <w:lang w:eastAsia="zh-Hans"/>
        </w:rPr>
      </w:pPr>
      <w:r>
        <w:rPr>
          <w:rStyle w:val="af2"/>
          <w:szCs w:val="24"/>
        </w:rPr>
        <w:footnoteRef/>
      </w:r>
      <w:r>
        <w:t xml:space="preserve"> </w:t>
      </w:r>
      <w:bookmarkStart w:id="32" w:name="_Hlk142687515"/>
      <w:r>
        <w:t>The M/V “Louisa” Case (Saint Vincent and the Grenadines v. The Kingdom of Spain), Provisional Measures, Dissenting Opinion of Judge Treves, 2010 ITLOS Rep.87</w:t>
      </w:r>
      <w:bookmarkEnd w:id="32"/>
      <w:r w:rsidR="0082623D">
        <w:t xml:space="preserve"> [</w:t>
      </w:r>
      <w:r w:rsidR="0082623D" w:rsidRPr="0082623D">
        <w:rPr>
          <w:b/>
          <w:bCs/>
        </w:rPr>
        <w:t>“Louisa Case”</w:t>
      </w:r>
      <w:r w:rsidR="0082623D">
        <w:t>]</w:t>
      </w:r>
      <w:r>
        <w:t>, ¶¶11, 75; MOX Plant (Ireland v. United Kingdom), Provisional Measures, Order, 2001 ITLOS Rep.95, ¶60; Southern Bluefin Tuna Cases (New Zealand v. Japan; Australia v. Japan) [</w:t>
      </w:r>
      <w:r>
        <w:rPr>
          <w:b/>
          <w:bCs/>
        </w:rPr>
        <w:t>“Bluefin Tuna”</w:t>
      </w:r>
      <w:r>
        <w:t>], Provisional Measures, Order, 1999 ITLOS Rep.280, ¶60.</w:t>
      </w:r>
    </w:p>
  </w:footnote>
  <w:footnote w:id="9">
    <w:p w14:paraId="600B7B0B" w14:textId="77777777" w:rsidR="000B4FBD" w:rsidRDefault="00000000">
      <w:pPr>
        <w:pStyle w:val="a9"/>
        <w:spacing w:afterLines="50" w:after="163"/>
        <w:rPr>
          <w:lang w:eastAsia="zh-Hans"/>
        </w:rPr>
      </w:pPr>
      <w:r>
        <w:rPr>
          <w:rStyle w:val="af2"/>
          <w:szCs w:val="24"/>
        </w:rPr>
        <w:footnoteRef/>
      </w:r>
      <w:r>
        <w:rPr>
          <w:lang w:eastAsia="zh-Hans"/>
        </w:rPr>
        <w:t xml:space="preserve"> </w:t>
      </w:r>
      <w:r>
        <w:t>Third United Nations Conference on the Law of the Sea, Australia et al. Working Paper on the Settlement of Law of the Sea Disputes, UN Doc. A/CONF.62/L.7 (1974), p.90.</w:t>
      </w:r>
    </w:p>
  </w:footnote>
  <w:footnote w:id="10">
    <w:p w14:paraId="337C3834" w14:textId="77777777" w:rsidR="000B4FBD" w:rsidRDefault="00000000">
      <w:pPr>
        <w:pStyle w:val="a9"/>
        <w:spacing w:afterLines="50" w:after="163"/>
      </w:pPr>
      <w:r>
        <w:rPr>
          <w:rStyle w:val="af2"/>
          <w:szCs w:val="24"/>
        </w:rPr>
        <w:footnoteRef/>
      </w:r>
      <w:r>
        <w:t xml:space="preserve"> Agreed Facts, </w:t>
      </w:r>
      <w:bookmarkStart w:id="33" w:name="OLE_LINK33"/>
      <w:r>
        <w:t>¶¶23-24</w:t>
      </w:r>
      <w:bookmarkEnd w:id="33"/>
      <w:r>
        <w:t>.</w:t>
      </w:r>
    </w:p>
  </w:footnote>
  <w:footnote w:id="11">
    <w:p w14:paraId="3F84E940" w14:textId="77777777" w:rsidR="000B4FBD" w:rsidRDefault="00000000">
      <w:pPr>
        <w:pStyle w:val="a9"/>
        <w:spacing w:afterLines="50" w:after="163"/>
      </w:pPr>
      <w:r>
        <w:rPr>
          <w:rStyle w:val="af2"/>
        </w:rPr>
        <w:footnoteRef/>
      </w:r>
      <w:r>
        <w:t xml:space="preserve"> </w:t>
      </w:r>
      <w:r>
        <w:rPr>
          <w:i/>
          <w:iCs/>
        </w:rPr>
        <w:t>Ibid</w:t>
      </w:r>
      <w:r>
        <w:rPr>
          <w:rFonts w:hint="eastAsia"/>
        </w:rPr>
        <w:t>,</w:t>
      </w:r>
      <w:r>
        <w:t xml:space="preserve"> </w:t>
      </w:r>
      <w:r>
        <w:rPr>
          <w:szCs w:val="24"/>
        </w:rPr>
        <w:t>¶</w:t>
      </w:r>
      <w:r>
        <w:rPr>
          <w:rFonts w:hint="eastAsia"/>
          <w:szCs w:val="24"/>
        </w:rPr>
        <w:t>22</w:t>
      </w:r>
      <w:r>
        <w:rPr>
          <w:szCs w:val="24"/>
        </w:rPr>
        <w:t>.</w:t>
      </w:r>
    </w:p>
  </w:footnote>
  <w:footnote w:id="12">
    <w:p w14:paraId="68F5053A" w14:textId="77777777" w:rsidR="000B4FBD" w:rsidRDefault="00000000">
      <w:pPr>
        <w:pStyle w:val="a9"/>
        <w:spacing w:afterLines="50" w:after="163"/>
      </w:pPr>
      <w:r>
        <w:rPr>
          <w:rStyle w:val="af2"/>
        </w:rPr>
        <w:footnoteRef/>
      </w:r>
      <w:r>
        <w:t xml:space="preserve"> </w:t>
      </w:r>
      <w:r>
        <w:rPr>
          <w:rFonts w:hint="eastAsia"/>
        </w:rPr>
        <w:t>U</w:t>
      </w:r>
      <w:r>
        <w:t>NCLOS, Art.283.</w:t>
      </w:r>
    </w:p>
  </w:footnote>
  <w:footnote w:id="13">
    <w:p w14:paraId="1AD67F21" w14:textId="77777777" w:rsidR="000B4FBD" w:rsidRDefault="00000000">
      <w:pPr>
        <w:pStyle w:val="a9"/>
        <w:spacing w:afterLines="50" w:after="163"/>
      </w:pPr>
      <w:r>
        <w:rPr>
          <w:rStyle w:val="af2"/>
        </w:rPr>
        <w:footnoteRef/>
      </w:r>
      <w:r>
        <w:t xml:space="preserve"> </w:t>
      </w:r>
      <w:proofErr w:type="spellStart"/>
      <w:r>
        <w:rPr>
          <w:rFonts w:hint="eastAsia"/>
        </w:rPr>
        <w:t>Chagos</w:t>
      </w:r>
      <w:proofErr w:type="spellEnd"/>
      <w:r>
        <w:rPr>
          <w:rFonts w:hint="eastAsia"/>
        </w:rPr>
        <w:t xml:space="preserve"> Marine Protected Area Arbitration (Mauritius v. United Kingdom)</w:t>
      </w:r>
      <w:r>
        <w:t xml:space="preserve">, </w:t>
      </w:r>
      <w:r>
        <w:rPr>
          <w:rFonts w:hint="eastAsia"/>
        </w:rPr>
        <w:t>Award</w:t>
      </w:r>
      <w:r>
        <w:t>,</w:t>
      </w:r>
      <w:r>
        <w:rPr>
          <w:rFonts w:hint="eastAsia"/>
        </w:rPr>
        <w:t xml:space="preserve"> 2015</w:t>
      </w:r>
      <w:r>
        <w:t xml:space="preserve"> </w:t>
      </w:r>
      <w:r>
        <w:rPr>
          <w:rFonts w:hint="eastAsia"/>
        </w:rPr>
        <w:t>PCA</w:t>
      </w:r>
      <w:r>
        <w:t xml:space="preserve">, </w:t>
      </w:r>
      <w:r>
        <w:rPr>
          <w:rFonts w:hint="eastAsia"/>
          <w:szCs w:val="24"/>
        </w:rPr>
        <w:t>¶</w:t>
      </w:r>
      <w:r>
        <w:rPr>
          <w:szCs w:val="24"/>
        </w:rPr>
        <w:t>382.</w:t>
      </w:r>
    </w:p>
  </w:footnote>
  <w:footnote w:id="14">
    <w:p w14:paraId="31D7CE89" w14:textId="77777777" w:rsidR="000B4FBD" w:rsidRDefault="00000000">
      <w:pPr>
        <w:pStyle w:val="a9"/>
        <w:spacing w:afterLines="50" w:after="163"/>
      </w:pPr>
      <w:r>
        <w:rPr>
          <w:rStyle w:val="af2"/>
        </w:rPr>
        <w:footnoteRef/>
      </w:r>
      <w:r>
        <w:t xml:space="preserve"> </w:t>
      </w:r>
      <w:r>
        <w:rPr>
          <w:rFonts w:hint="eastAsia"/>
        </w:rPr>
        <w:t>Louisa</w:t>
      </w:r>
      <w:r>
        <w:t xml:space="preserve"> Case</w:t>
      </w:r>
      <w:r>
        <w:rPr>
          <w:rFonts w:hint="eastAsia"/>
        </w:rPr>
        <w:t xml:space="preserve">, </w:t>
      </w:r>
      <w:r>
        <w:rPr>
          <w:rFonts w:hint="eastAsia"/>
        </w:rPr>
        <w:t>¶</w:t>
      </w:r>
      <w:r>
        <w:rPr>
          <w:rFonts w:hint="eastAsia"/>
        </w:rPr>
        <w:t>11</w:t>
      </w:r>
      <w:r>
        <w:t>.</w:t>
      </w:r>
    </w:p>
  </w:footnote>
  <w:footnote w:id="15">
    <w:p w14:paraId="3F1B246D" w14:textId="77777777" w:rsidR="000B4FBD" w:rsidRDefault="00000000">
      <w:pPr>
        <w:pStyle w:val="a9"/>
        <w:spacing w:afterLines="50" w:after="163"/>
      </w:pPr>
      <w:r>
        <w:rPr>
          <w:rStyle w:val="af2"/>
        </w:rPr>
        <w:footnoteRef/>
      </w:r>
      <w:r>
        <w:t xml:space="preserve"> Agreed Facts, </w:t>
      </w:r>
      <w:r>
        <w:rPr>
          <w:szCs w:val="24"/>
        </w:rPr>
        <w:t>¶¶16, 22.</w:t>
      </w:r>
    </w:p>
  </w:footnote>
  <w:footnote w:id="16">
    <w:p w14:paraId="0F514E74" w14:textId="77777777" w:rsidR="000B4FBD" w:rsidRDefault="00000000">
      <w:pPr>
        <w:pStyle w:val="a9"/>
        <w:spacing w:afterLines="50" w:after="163"/>
      </w:pPr>
      <w:r>
        <w:rPr>
          <w:rStyle w:val="af2"/>
        </w:rPr>
        <w:footnoteRef/>
      </w:r>
      <w:r>
        <w:t xml:space="preserve"> </w:t>
      </w:r>
      <w:r>
        <w:rPr>
          <w:i/>
          <w:iCs/>
        </w:rPr>
        <w:t>Ibid</w:t>
      </w:r>
      <w:r>
        <w:t>.</w:t>
      </w:r>
    </w:p>
  </w:footnote>
  <w:footnote w:id="17">
    <w:p w14:paraId="3D3B7E59" w14:textId="77777777" w:rsidR="000B4FBD" w:rsidRDefault="00000000">
      <w:pPr>
        <w:pStyle w:val="a9"/>
        <w:spacing w:afterLines="50" w:after="163"/>
      </w:pPr>
      <w:r>
        <w:rPr>
          <w:rStyle w:val="af2"/>
        </w:rPr>
        <w:footnoteRef/>
      </w:r>
      <w:r>
        <w:t xml:space="preserve"> </w:t>
      </w:r>
      <w:r>
        <w:rPr>
          <w:i/>
          <w:iCs/>
        </w:rPr>
        <w:t>Ibid</w:t>
      </w:r>
      <w:r>
        <w:t xml:space="preserve">, </w:t>
      </w:r>
      <w:r>
        <w:rPr>
          <w:szCs w:val="24"/>
        </w:rPr>
        <w:t>¶¶18, 21.</w:t>
      </w:r>
    </w:p>
  </w:footnote>
  <w:footnote w:id="18">
    <w:p w14:paraId="2E6AFDBD" w14:textId="77777777" w:rsidR="000B4FBD" w:rsidRDefault="00000000">
      <w:pPr>
        <w:pStyle w:val="a9"/>
        <w:spacing w:afterLines="50" w:after="163"/>
      </w:pPr>
      <w:r>
        <w:rPr>
          <w:rStyle w:val="af2"/>
        </w:rPr>
        <w:footnoteRef/>
      </w:r>
      <w:r>
        <w:t xml:space="preserve"> </w:t>
      </w:r>
      <w:r>
        <w:rPr>
          <w:rFonts w:hint="eastAsia"/>
        </w:rPr>
        <w:t>U</w:t>
      </w:r>
      <w:r>
        <w:t xml:space="preserve">NCLOS, Art.288(1). </w:t>
      </w:r>
    </w:p>
  </w:footnote>
  <w:footnote w:id="19">
    <w:p w14:paraId="59951A98" w14:textId="77777777" w:rsidR="000B4FBD" w:rsidRDefault="00000000">
      <w:pPr>
        <w:pStyle w:val="a9"/>
        <w:spacing w:afterLines="50" w:after="163"/>
      </w:pPr>
      <w:r>
        <w:rPr>
          <w:rStyle w:val="af2"/>
        </w:rPr>
        <w:footnoteRef/>
      </w:r>
      <w:r>
        <w:t xml:space="preserve"> </w:t>
      </w:r>
      <w:r>
        <w:rPr>
          <w:rFonts w:hint="eastAsia"/>
        </w:rPr>
        <w:t>Arbitration between Guyana and Suriname (Guyana v. Suriname), Award</w:t>
      </w:r>
      <w:r>
        <w:t>,</w:t>
      </w:r>
      <w:r>
        <w:rPr>
          <w:rFonts w:hint="eastAsia"/>
        </w:rPr>
        <w:t xml:space="preserve"> </w:t>
      </w:r>
      <w:r>
        <w:t xml:space="preserve">2007 PCA, </w:t>
      </w:r>
      <w:r>
        <w:rPr>
          <w:rFonts w:hint="eastAsia"/>
          <w:szCs w:val="24"/>
        </w:rPr>
        <w:t>¶</w:t>
      </w:r>
      <w:r>
        <w:rPr>
          <w:rFonts w:hint="eastAsia"/>
        </w:rPr>
        <w:t>1</w:t>
      </w:r>
      <w:r>
        <w:t>75</w:t>
      </w:r>
      <w:r>
        <w:rPr>
          <w:rFonts w:hint="eastAsia"/>
        </w:rPr>
        <w:t>.</w:t>
      </w:r>
    </w:p>
  </w:footnote>
  <w:footnote w:id="20">
    <w:p w14:paraId="482A1861" w14:textId="77777777" w:rsidR="000B4FBD" w:rsidRDefault="00000000">
      <w:pPr>
        <w:pStyle w:val="a9"/>
        <w:spacing w:afterLines="50" w:after="163"/>
      </w:pPr>
      <w:r>
        <w:rPr>
          <w:rStyle w:val="af2"/>
        </w:rPr>
        <w:footnoteRef/>
      </w:r>
      <w:r>
        <w:t xml:space="preserve"> UNCLOS, Art.288(2).</w:t>
      </w:r>
    </w:p>
  </w:footnote>
  <w:footnote w:id="21">
    <w:p w14:paraId="11F60EF1" w14:textId="77777777" w:rsidR="000B4FBD" w:rsidRDefault="00000000">
      <w:pPr>
        <w:pStyle w:val="a9"/>
        <w:spacing w:afterLines="50" w:after="163"/>
      </w:pPr>
      <w:r>
        <w:rPr>
          <w:rStyle w:val="af2"/>
        </w:rPr>
        <w:footnoteRef/>
      </w:r>
      <w:r>
        <w:t xml:space="preserve"> </w:t>
      </w:r>
      <w:r>
        <w:rPr>
          <w:i/>
          <w:iCs/>
        </w:rPr>
        <w:t>Ibid</w:t>
      </w:r>
      <w:r>
        <w:t>, Preamble.</w:t>
      </w:r>
    </w:p>
  </w:footnote>
  <w:footnote w:id="22">
    <w:p w14:paraId="27A7F4E4" w14:textId="77777777" w:rsidR="000B4FBD" w:rsidRDefault="00000000">
      <w:pPr>
        <w:pStyle w:val="a9"/>
        <w:spacing w:afterLines="50" w:after="163"/>
      </w:pPr>
      <w:r>
        <w:rPr>
          <w:rStyle w:val="af2"/>
        </w:rPr>
        <w:footnoteRef/>
      </w:r>
      <w:r>
        <w:t xml:space="preserve"> Donald R Rothwell et al., The Oxford Handbook of the Law of the Sea (2015), p.783.</w:t>
      </w:r>
    </w:p>
  </w:footnote>
  <w:footnote w:id="23">
    <w:p w14:paraId="716A9149" w14:textId="77777777" w:rsidR="000B4FBD" w:rsidRDefault="00000000">
      <w:pPr>
        <w:pStyle w:val="a9"/>
        <w:spacing w:afterLines="50" w:after="163"/>
      </w:pPr>
      <w:r>
        <w:rPr>
          <w:rStyle w:val="af2"/>
        </w:rPr>
        <w:footnoteRef/>
      </w:r>
      <w:r>
        <w:t xml:space="preserve"> The 1995 Agreement for the Implementation of the Provisions of the UNCLOS of 10 December 1982 Relating to the Conservation and Management of Straddling Fish Stocks and Highly Migratory Fish Stocks, 2167 </w:t>
      </w:r>
      <w:r>
        <w:rPr>
          <w:rFonts w:hint="eastAsia"/>
        </w:rPr>
        <w:t>UNTS</w:t>
      </w:r>
      <w:r>
        <w:t xml:space="preserve"> 3 (1995) [</w:t>
      </w:r>
      <w:r>
        <w:rPr>
          <w:b/>
          <w:bCs/>
        </w:rPr>
        <w:t>“UNFSA”</w:t>
      </w:r>
      <w:r>
        <w:t>]; Commentary 2017, p.1861.</w:t>
      </w:r>
    </w:p>
  </w:footnote>
  <w:footnote w:id="24">
    <w:p w14:paraId="2054A225" w14:textId="77777777" w:rsidR="000B4FBD" w:rsidRDefault="00000000">
      <w:pPr>
        <w:pStyle w:val="a9"/>
        <w:spacing w:afterLines="50" w:after="163"/>
      </w:pPr>
      <w:r>
        <w:rPr>
          <w:rStyle w:val="af2"/>
        </w:rPr>
        <w:footnoteRef/>
      </w:r>
      <w:r>
        <w:t xml:space="preserve"> Agreed Facts, ¶¶7-8.</w:t>
      </w:r>
    </w:p>
  </w:footnote>
  <w:footnote w:id="25">
    <w:p w14:paraId="69DD2C65" w14:textId="77777777" w:rsidR="000B4FBD" w:rsidRDefault="00000000">
      <w:pPr>
        <w:pStyle w:val="a9"/>
        <w:spacing w:afterLines="50" w:after="163"/>
      </w:pPr>
      <w:r>
        <w:rPr>
          <w:rStyle w:val="af2"/>
        </w:rPr>
        <w:footnoteRef/>
      </w:r>
      <w:r>
        <w:t xml:space="preserve"> Agreed Facts, ¶6.</w:t>
      </w:r>
    </w:p>
  </w:footnote>
  <w:footnote w:id="26">
    <w:p w14:paraId="64FD1F6B" w14:textId="77777777" w:rsidR="000B4FBD" w:rsidRDefault="00000000">
      <w:pPr>
        <w:pStyle w:val="a9"/>
        <w:spacing w:afterLines="50" w:after="163"/>
      </w:pPr>
      <w:r>
        <w:rPr>
          <w:rStyle w:val="af2"/>
        </w:rPr>
        <w:footnoteRef/>
      </w:r>
      <w:r>
        <w:t xml:space="preserve"> UNCLOS, Annex</w:t>
      </w:r>
      <w:r>
        <w:rPr>
          <w:rFonts w:ascii="Times New Roman Regular" w:hAnsi="Times New Roman Regular" w:cs="Times New Roman Regular"/>
        </w:rPr>
        <w:t xml:space="preserve"> I</w:t>
      </w:r>
      <w:r>
        <w:t>.</w:t>
      </w:r>
    </w:p>
  </w:footnote>
  <w:footnote w:id="27">
    <w:p w14:paraId="5DAB27F5" w14:textId="77777777" w:rsidR="000B4FBD" w:rsidRDefault="00000000">
      <w:pPr>
        <w:pStyle w:val="a9"/>
        <w:spacing w:afterLines="50" w:after="163"/>
      </w:pPr>
      <w:r>
        <w:rPr>
          <w:rStyle w:val="af2"/>
          <w:szCs w:val="24"/>
        </w:rPr>
        <w:footnoteRef/>
      </w:r>
      <w:r>
        <w:t xml:space="preserve"> Request for an Advisory Opinion Submitted by the Sub-Regional Fisheries Commission (SRFC), Advisory Opinion, 2015 ITLOS </w:t>
      </w:r>
      <w:r>
        <w:rPr>
          <w:rFonts w:hint="eastAsia"/>
        </w:rPr>
        <w:t>Rep.</w:t>
      </w:r>
      <w:r>
        <w:t>4, ¶¶143-144.</w:t>
      </w:r>
    </w:p>
  </w:footnote>
  <w:footnote w:id="28">
    <w:p w14:paraId="0A28C4EA" w14:textId="77777777" w:rsidR="000B4FBD" w:rsidRDefault="00000000">
      <w:pPr>
        <w:pStyle w:val="a9"/>
        <w:spacing w:afterLines="50" w:after="163"/>
      </w:pPr>
      <w:r>
        <w:rPr>
          <w:rStyle w:val="af2"/>
          <w:szCs w:val="24"/>
        </w:rPr>
        <w:footnoteRef/>
      </w:r>
      <w:r>
        <w:t xml:space="preserve"> ILC, Draft Articles on Responsibility of States for Internationally Wrongful Acts, with Commentaries, UN Doc. A/56/83 (2001</w:t>
      </w:r>
      <w:r>
        <w:rPr>
          <w:rFonts w:hint="eastAsia"/>
        </w:rPr>
        <w:t>) [</w:t>
      </w:r>
      <w:r>
        <w:rPr>
          <w:b/>
          <w:bCs/>
        </w:rPr>
        <w:t>“</w:t>
      </w:r>
      <w:r>
        <w:rPr>
          <w:rFonts w:hint="eastAsia"/>
          <w:b/>
          <w:bCs/>
        </w:rPr>
        <w:t>ARSIWA Commentary</w:t>
      </w:r>
      <w:r>
        <w:rPr>
          <w:b/>
          <w:bCs/>
        </w:rPr>
        <w:t>”</w:t>
      </w:r>
      <w:r>
        <w:rPr>
          <w:rFonts w:hint="eastAsia"/>
        </w:rPr>
        <w:t>]</w:t>
      </w:r>
      <w:r>
        <w:t>.</w:t>
      </w:r>
    </w:p>
  </w:footnote>
  <w:footnote w:id="29">
    <w:p w14:paraId="5916EF7E" w14:textId="77777777" w:rsidR="000B4FBD" w:rsidRDefault="00000000">
      <w:pPr>
        <w:pStyle w:val="a9"/>
        <w:spacing w:afterLines="50" w:after="163"/>
      </w:pPr>
      <w:r>
        <w:rPr>
          <w:rStyle w:val="af2"/>
          <w:szCs w:val="24"/>
        </w:rPr>
        <w:footnoteRef/>
      </w:r>
      <w:r>
        <w:t xml:space="preserve"> Draft Principles on the Allocation of Loss in the Case of Transboundary Harm Arising out of Hazardous Activities, with Commentaries, UN Doc. A/61/10 (2006)</w:t>
      </w:r>
      <w:r>
        <w:rPr>
          <w:rFonts w:hint="eastAsia"/>
        </w:rPr>
        <w:t xml:space="preserve"> [</w:t>
      </w:r>
      <w:r>
        <w:rPr>
          <w:b/>
          <w:bCs/>
        </w:rPr>
        <w:t>“</w:t>
      </w:r>
      <w:r>
        <w:rPr>
          <w:rFonts w:hint="eastAsia"/>
          <w:b/>
          <w:bCs/>
        </w:rPr>
        <w:t>Transboundary Principles Commentary</w:t>
      </w:r>
      <w:r>
        <w:rPr>
          <w:b/>
          <w:bCs/>
        </w:rPr>
        <w:t>”</w:t>
      </w:r>
      <w:r>
        <w:rPr>
          <w:rFonts w:hint="eastAsia"/>
        </w:rPr>
        <w:t>]</w:t>
      </w:r>
      <w:r>
        <w:t>.</w:t>
      </w:r>
    </w:p>
  </w:footnote>
  <w:footnote w:id="30">
    <w:p w14:paraId="5FEE8E3C" w14:textId="77777777" w:rsidR="000B4FBD" w:rsidRDefault="00000000">
      <w:pPr>
        <w:pStyle w:val="a9"/>
        <w:spacing w:afterLines="50" w:after="163"/>
      </w:pPr>
      <w:r>
        <w:rPr>
          <w:rStyle w:val="af2"/>
        </w:rPr>
        <w:footnoteRef/>
      </w:r>
      <w:r>
        <w:t xml:space="preserve"> ARSIWA, Art.1.</w:t>
      </w:r>
    </w:p>
  </w:footnote>
  <w:footnote w:id="31">
    <w:p w14:paraId="5DD38F5A" w14:textId="77777777" w:rsidR="000B4FBD" w:rsidRDefault="00000000">
      <w:pPr>
        <w:pStyle w:val="a9"/>
        <w:spacing w:afterLines="50" w:after="163"/>
      </w:pPr>
      <w:r>
        <w:rPr>
          <w:rStyle w:val="af2"/>
          <w:szCs w:val="24"/>
        </w:rPr>
        <w:footnoteRef/>
      </w:r>
      <w:r>
        <w:rPr>
          <w:rFonts w:hint="eastAsia"/>
        </w:rPr>
        <w:t xml:space="preserve"> The M/V </w:t>
      </w:r>
      <w:r>
        <w:t>“</w:t>
      </w:r>
      <w:r>
        <w:rPr>
          <w:rFonts w:hint="eastAsia"/>
        </w:rPr>
        <w:t>Norstar</w:t>
      </w:r>
      <w:r>
        <w:t>”</w:t>
      </w:r>
      <w:r>
        <w:rPr>
          <w:rFonts w:hint="eastAsia"/>
        </w:rPr>
        <w:t xml:space="preserve"> Case (Panama v. Italy), Judgment, 2019 ITLOS Rep.10, </w:t>
      </w:r>
      <w:r>
        <w:t>¶</w:t>
      </w:r>
      <w:r>
        <w:rPr>
          <w:rFonts w:hint="eastAsia"/>
        </w:rPr>
        <w:t>317.</w:t>
      </w:r>
    </w:p>
  </w:footnote>
  <w:footnote w:id="32">
    <w:p w14:paraId="182F5DB1" w14:textId="77777777" w:rsidR="000B4FBD" w:rsidRDefault="00000000">
      <w:pPr>
        <w:pStyle w:val="a9"/>
        <w:spacing w:afterLines="50" w:after="163"/>
      </w:pPr>
      <w:r>
        <w:rPr>
          <w:rStyle w:val="af2"/>
          <w:szCs w:val="24"/>
        </w:rPr>
        <w:footnoteRef/>
      </w:r>
      <w:r>
        <w:t xml:space="preserve"> ARSIWA, Art.2.</w:t>
      </w:r>
    </w:p>
  </w:footnote>
  <w:footnote w:id="33">
    <w:p w14:paraId="6C2A1BA6" w14:textId="77777777" w:rsidR="000B4FBD" w:rsidRDefault="00000000">
      <w:pPr>
        <w:pStyle w:val="a9"/>
        <w:spacing w:afterLines="50" w:after="163"/>
      </w:pPr>
      <w:r>
        <w:rPr>
          <w:rStyle w:val="af2"/>
        </w:rPr>
        <w:footnoteRef/>
      </w:r>
      <w:r>
        <w:t xml:space="preserve"> </w:t>
      </w:r>
      <w:r>
        <w:rPr>
          <w:i/>
          <w:iCs/>
        </w:rPr>
        <w:t>Ibid</w:t>
      </w:r>
      <w:r>
        <w:t>, Art</w:t>
      </w:r>
      <w:r>
        <w:rPr>
          <w:rFonts w:hint="eastAsia"/>
        </w:rPr>
        <w:t xml:space="preserve">.8; Military and Paramilitary Activities in and against Nicaragua (Nicaragua v. United States of America), Merits, Judgment. 1986 ICJ Rep.14, </w:t>
      </w:r>
      <w:r>
        <w:t>¶</w:t>
      </w:r>
      <w:r>
        <w:rPr>
          <w:rFonts w:hint="eastAsia"/>
        </w:rPr>
        <w:t>115.</w:t>
      </w:r>
    </w:p>
  </w:footnote>
  <w:footnote w:id="34">
    <w:p w14:paraId="2673B308" w14:textId="77777777" w:rsidR="000B4FBD" w:rsidRDefault="00000000">
      <w:pPr>
        <w:pStyle w:val="a9"/>
        <w:spacing w:afterLines="50" w:after="163"/>
      </w:pPr>
      <w:r>
        <w:rPr>
          <w:rStyle w:val="af2"/>
        </w:rPr>
        <w:footnoteRef/>
      </w:r>
      <w:r>
        <w:t xml:space="preserve"> </w:t>
      </w:r>
      <w:r>
        <w:rPr>
          <w:rFonts w:hint="eastAsia"/>
        </w:rPr>
        <w:t>Certain Phosphate Lands in Nauru (Nauru v. Australia), Prelimina</w:t>
      </w:r>
      <w:r>
        <w:t>r</w:t>
      </w:r>
      <w:r>
        <w:rPr>
          <w:rFonts w:hint="eastAsia"/>
        </w:rPr>
        <w:t xml:space="preserve">y Objections, Separate opinion of Judge </w:t>
      </w:r>
      <w:proofErr w:type="spellStart"/>
      <w:r>
        <w:rPr>
          <w:rFonts w:hint="eastAsia"/>
        </w:rPr>
        <w:t>Shahabuddeen</w:t>
      </w:r>
      <w:proofErr w:type="spellEnd"/>
      <w:r>
        <w:rPr>
          <w:rFonts w:hint="eastAsia"/>
        </w:rPr>
        <w:t>, 1992 ICJ Rep.240, p.281.</w:t>
      </w:r>
    </w:p>
  </w:footnote>
  <w:footnote w:id="35">
    <w:p w14:paraId="3FA7F9F8" w14:textId="77777777" w:rsidR="000B4FBD" w:rsidRDefault="00000000">
      <w:pPr>
        <w:pStyle w:val="a9"/>
        <w:spacing w:afterLines="50" w:after="163"/>
      </w:pPr>
      <w:r>
        <w:rPr>
          <w:rStyle w:val="af2"/>
        </w:rPr>
        <w:footnoteRef/>
      </w:r>
      <w:r>
        <w:t xml:space="preserve"> Agreed Facts, ¶</w:t>
      </w:r>
      <w:r>
        <w:rPr>
          <w:rFonts w:hint="eastAsia"/>
        </w:rPr>
        <w:t>3</w:t>
      </w:r>
      <w:r>
        <w:t>.</w:t>
      </w:r>
    </w:p>
  </w:footnote>
  <w:footnote w:id="36">
    <w:p w14:paraId="2A2D848C" w14:textId="77777777" w:rsidR="000B4FBD" w:rsidRDefault="00000000">
      <w:pPr>
        <w:pStyle w:val="a9"/>
        <w:spacing w:afterLines="50" w:after="163"/>
      </w:pPr>
      <w:r>
        <w:rPr>
          <w:rStyle w:val="af2"/>
        </w:rPr>
        <w:footnoteRef/>
      </w:r>
      <w:r>
        <w:t xml:space="preserve"> </w:t>
      </w:r>
      <w:r>
        <w:rPr>
          <w:i/>
          <w:iCs/>
        </w:rPr>
        <w:t>Ibid</w:t>
      </w:r>
      <w:r>
        <w:t>, ¶</w:t>
      </w:r>
      <w:r>
        <w:rPr>
          <w:rFonts w:hint="eastAsia"/>
        </w:rPr>
        <w:t>3</w:t>
      </w:r>
      <w:r>
        <w:t>.</w:t>
      </w:r>
    </w:p>
  </w:footnote>
  <w:footnote w:id="37">
    <w:p w14:paraId="2F42C674" w14:textId="77777777" w:rsidR="000B4FBD" w:rsidRDefault="00000000">
      <w:pPr>
        <w:pStyle w:val="a9"/>
        <w:spacing w:afterLines="50" w:after="163"/>
      </w:pPr>
      <w:r>
        <w:rPr>
          <w:rStyle w:val="af2"/>
          <w:szCs w:val="24"/>
        </w:rPr>
        <w:footnoteRef/>
      </w:r>
      <w:r>
        <w:t xml:space="preserve"> ARSIWA, Art</w:t>
      </w:r>
      <w:r>
        <w:rPr>
          <w:rFonts w:hint="eastAsia"/>
        </w:rPr>
        <w:t>.</w:t>
      </w:r>
      <w:r>
        <w:t>11.</w:t>
      </w:r>
    </w:p>
  </w:footnote>
  <w:footnote w:id="38">
    <w:p w14:paraId="2FC41095" w14:textId="77777777" w:rsidR="000B4FBD" w:rsidRDefault="00000000">
      <w:pPr>
        <w:pStyle w:val="a9"/>
        <w:spacing w:afterLines="50" w:after="163"/>
      </w:pPr>
      <w:r>
        <w:rPr>
          <w:rStyle w:val="af2"/>
        </w:rPr>
        <w:footnoteRef/>
      </w:r>
      <w:r>
        <w:t xml:space="preserve"> </w:t>
      </w:r>
      <w:r>
        <w:rPr>
          <w:rFonts w:hint="eastAsia"/>
        </w:rPr>
        <w:t xml:space="preserve">ARSIWA Commentary, Art.11, </w:t>
      </w:r>
      <w:r>
        <w:t>¶</w:t>
      </w:r>
      <w:r>
        <w:rPr>
          <w:rFonts w:hint="eastAsia"/>
        </w:rPr>
        <w:t>6.</w:t>
      </w:r>
    </w:p>
  </w:footnote>
  <w:footnote w:id="39">
    <w:p w14:paraId="0FBCDFB3" w14:textId="77777777" w:rsidR="000B4FBD" w:rsidRDefault="00000000">
      <w:pPr>
        <w:pStyle w:val="a9"/>
        <w:spacing w:afterLines="50" w:after="163"/>
      </w:pPr>
      <w:r>
        <w:rPr>
          <w:rStyle w:val="af2"/>
          <w:szCs w:val="24"/>
        </w:rPr>
        <w:footnoteRef/>
      </w:r>
      <w:r>
        <w:t xml:space="preserve"> Agreed Facts, ¶8.</w:t>
      </w:r>
    </w:p>
  </w:footnote>
  <w:footnote w:id="40">
    <w:p w14:paraId="5BDE9903" w14:textId="77777777" w:rsidR="000B4FBD" w:rsidRDefault="00000000">
      <w:pPr>
        <w:pStyle w:val="a9"/>
        <w:spacing w:afterLines="50" w:after="163"/>
      </w:pPr>
      <w:r>
        <w:rPr>
          <w:rStyle w:val="af2"/>
          <w:szCs w:val="24"/>
        </w:rPr>
        <w:footnoteRef/>
      </w:r>
      <w:r>
        <w:t xml:space="preserve"> ARSIWA, Art.2</w:t>
      </w:r>
      <w:r>
        <w:rPr>
          <w:rFonts w:hint="eastAsia"/>
        </w:rPr>
        <w:t xml:space="preserve">; Frontier Petroleum Services LTD. v. The Czech Republic, Final Award, 2010 PCA, </w:t>
      </w:r>
      <w:r>
        <w:t>¶</w:t>
      </w:r>
      <w:r>
        <w:rPr>
          <w:rFonts w:hint="eastAsia"/>
        </w:rPr>
        <w:t>223.</w:t>
      </w:r>
    </w:p>
  </w:footnote>
  <w:footnote w:id="41">
    <w:p w14:paraId="05A0F0C5" w14:textId="77777777" w:rsidR="000B4FBD" w:rsidRDefault="00000000">
      <w:pPr>
        <w:pStyle w:val="a9"/>
        <w:spacing w:afterLines="50" w:after="163"/>
      </w:pPr>
      <w:r>
        <w:rPr>
          <w:rStyle w:val="af2"/>
          <w:szCs w:val="24"/>
        </w:rPr>
        <w:footnoteRef/>
      </w:r>
      <w:r>
        <w:t xml:space="preserve"> ARSIWA, Art.4</w:t>
      </w:r>
      <w:r>
        <w:rPr>
          <w:rFonts w:hint="eastAsia"/>
        </w:rPr>
        <w:t xml:space="preserve">; Difference Relating to Immunity from Legal Process of a Special Rapporteur of the Commission on Human Rights, Advisory Opinion, 1999 ICJ Rep.62, </w:t>
      </w:r>
      <w:r>
        <w:t>¶</w:t>
      </w:r>
      <w:r>
        <w:rPr>
          <w:rFonts w:hint="eastAsia"/>
        </w:rPr>
        <w:t>62.</w:t>
      </w:r>
    </w:p>
  </w:footnote>
  <w:footnote w:id="42">
    <w:p w14:paraId="0A415F88" w14:textId="77777777" w:rsidR="000B4FBD" w:rsidRDefault="00000000">
      <w:pPr>
        <w:pStyle w:val="a9"/>
        <w:spacing w:afterLines="50" w:after="163"/>
      </w:pPr>
      <w:r>
        <w:rPr>
          <w:rStyle w:val="af2"/>
          <w:szCs w:val="24"/>
        </w:rPr>
        <w:footnoteRef/>
      </w:r>
      <w:r>
        <w:t xml:space="preserve"> </w:t>
      </w:r>
      <w:r>
        <w:rPr>
          <w:rFonts w:hint="eastAsia"/>
        </w:rPr>
        <w:t>Memorial for the Federated States of Tagan</w:t>
      </w:r>
      <w:r>
        <w:t xml:space="preserve"> [</w:t>
      </w:r>
      <w:r>
        <w:rPr>
          <w:b/>
          <w:bCs/>
        </w:rPr>
        <w:t>“Memorial”</w:t>
      </w:r>
      <w:r>
        <w:t>], Pleading II.</w:t>
      </w:r>
    </w:p>
  </w:footnote>
  <w:footnote w:id="43">
    <w:p w14:paraId="08FA8D19" w14:textId="77777777" w:rsidR="000B4FBD" w:rsidRDefault="00000000">
      <w:pPr>
        <w:pStyle w:val="a9"/>
        <w:spacing w:afterLines="50" w:after="163"/>
      </w:pPr>
      <w:r>
        <w:rPr>
          <w:rStyle w:val="af2"/>
          <w:szCs w:val="24"/>
        </w:rPr>
        <w:footnoteRef/>
      </w:r>
      <w:r>
        <w:t xml:space="preserve"> </w:t>
      </w:r>
      <w:r>
        <w:rPr>
          <w:i/>
          <w:iCs/>
        </w:rPr>
        <w:t>Ibid</w:t>
      </w:r>
      <w:r>
        <w:t>.</w:t>
      </w:r>
    </w:p>
  </w:footnote>
  <w:footnote w:id="44">
    <w:p w14:paraId="0F039D66" w14:textId="77777777" w:rsidR="000B4FBD" w:rsidRDefault="00000000">
      <w:pPr>
        <w:pStyle w:val="a9"/>
        <w:spacing w:afterLines="50" w:after="163"/>
      </w:pPr>
      <w:r>
        <w:rPr>
          <w:rStyle w:val="af2"/>
        </w:rPr>
        <w:footnoteRef/>
      </w:r>
      <w:r>
        <w:t xml:space="preserve"> </w:t>
      </w:r>
      <w:r>
        <w:rPr>
          <w:rFonts w:hint="eastAsia"/>
        </w:rPr>
        <w:t xml:space="preserve">Armed Activities on the Territory of the Congo (Democratic Republic of the Congo v. Uganda), Reparations, Judgment, 2022 ICJ Rep.13, </w:t>
      </w:r>
      <w:r>
        <w:rPr>
          <w:rFonts w:hint="eastAsia"/>
        </w:rPr>
        <w:t>¶</w:t>
      </w:r>
      <w:r>
        <w:rPr>
          <w:rFonts w:hint="eastAsia"/>
        </w:rPr>
        <w:t xml:space="preserve">98; The Eurotunnel Arbitration, Partial Award, 2007 PCA, </w:t>
      </w:r>
      <w:r>
        <w:rPr>
          <w:rFonts w:hint="eastAsia"/>
        </w:rPr>
        <w:t>¶</w:t>
      </w:r>
      <w:r>
        <w:rPr>
          <w:rFonts w:hint="eastAsia"/>
        </w:rPr>
        <w:t>174.</w:t>
      </w:r>
    </w:p>
  </w:footnote>
  <w:footnote w:id="45">
    <w:p w14:paraId="18BA1711" w14:textId="77777777" w:rsidR="000B4FBD" w:rsidRDefault="00000000">
      <w:pPr>
        <w:pStyle w:val="a9"/>
        <w:spacing w:afterLines="50" w:after="163"/>
      </w:pPr>
      <w:r>
        <w:rPr>
          <w:rStyle w:val="af2"/>
        </w:rPr>
        <w:footnoteRef/>
      </w:r>
      <w:r>
        <w:t xml:space="preserve"> </w:t>
      </w:r>
      <w:r>
        <w:rPr>
          <w:rFonts w:hint="eastAsia"/>
        </w:rPr>
        <w:t xml:space="preserve">ARSIWA, Art.47(1); ARSIWA Commentary, Art.31, </w:t>
      </w:r>
      <w:r>
        <w:rPr>
          <w:rFonts w:hint="eastAsia"/>
        </w:rPr>
        <w:t>¶</w:t>
      </w:r>
      <w:r>
        <w:rPr>
          <w:rFonts w:hint="eastAsia"/>
        </w:rPr>
        <w:t xml:space="preserve">12, Art.47, </w:t>
      </w:r>
      <w:r>
        <w:rPr>
          <w:rFonts w:hint="eastAsia"/>
        </w:rPr>
        <w:t>¶</w:t>
      </w:r>
      <w:r>
        <w:rPr>
          <w:rFonts w:hint="eastAsia"/>
        </w:rPr>
        <w:t>8</w:t>
      </w:r>
      <w:r>
        <w:t>.</w:t>
      </w:r>
    </w:p>
  </w:footnote>
  <w:footnote w:id="46">
    <w:p w14:paraId="3613A5D1" w14:textId="77777777" w:rsidR="000B4FBD" w:rsidRDefault="00000000">
      <w:pPr>
        <w:pStyle w:val="a9"/>
        <w:spacing w:afterLines="50" w:after="163"/>
      </w:pPr>
      <w:r>
        <w:rPr>
          <w:rStyle w:val="af2"/>
        </w:rPr>
        <w:footnoteRef/>
      </w:r>
      <w:r>
        <w:t xml:space="preserve"> </w:t>
      </w:r>
      <w:r>
        <w:rPr>
          <w:rFonts w:hint="eastAsia"/>
        </w:rPr>
        <w:t xml:space="preserve">UN Office of Legal Affairs, Materials on the Responsibility of States for Internationally Wrongful Acts (2023), p.489; </w:t>
      </w:r>
      <w:r>
        <w:t>Sacchi et al. v. Argentina et al.</w:t>
      </w:r>
      <w:r>
        <w:rPr>
          <w:rFonts w:hint="eastAsia"/>
        </w:rPr>
        <w:t xml:space="preserve">, Decision of 22 September 2021, Committee on the Rights of the Child, Communication Nos. 104/2019 (Argentina), 105/2019 (Brazil), 106/2019 (France), 107/2019 (Germany), 108/2019 (Turkey), </w:t>
      </w:r>
      <w:r>
        <w:rPr>
          <w:rFonts w:hint="eastAsia"/>
        </w:rPr>
        <w:t>¶¶</w:t>
      </w:r>
      <w:r>
        <w:rPr>
          <w:rFonts w:hint="eastAsia"/>
        </w:rPr>
        <w:t>9.10, 10.10.</w:t>
      </w:r>
    </w:p>
  </w:footnote>
  <w:footnote w:id="47">
    <w:p w14:paraId="2ACD1712" w14:textId="77777777" w:rsidR="000B4FBD" w:rsidRDefault="00000000">
      <w:pPr>
        <w:pStyle w:val="a9"/>
        <w:spacing w:afterLines="50" w:after="163"/>
      </w:pPr>
      <w:r>
        <w:rPr>
          <w:rStyle w:val="af2"/>
        </w:rPr>
        <w:footnoteRef/>
      </w:r>
      <w:r>
        <w:t xml:space="preserve"> </w:t>
      </w:r>
      <w:proofErr w:type="spellStart"/>
      <w:r>
        <w:rPr>
          <w:rFonts w:hint="eastAsia"/>
        </w:rPr>
        <w:t>Urgenda</w:t>
      </w:r>
      <w:proofErr w:type="spellEnd"/>
      <w:r>
        <w:rPr>
          <w:rFonts w:hint="eastAsia"/>
        </w:rPr>
        <w:t xml:space="preserve"> Foundation v. the Netherlands, Judgment of 20 December 2019, Dutch Supreme Court, Case No. 19/00135, ECLI:NL:HR:2019:2006, </w:t>
      </w:r>
      <w:r>
        <w:rPr>
          <w:rFonts w:hint="eastAsia"/>
        </w:rPr>
        <w:t>¶</w:t>
      </w:r>
      <w:r>
        <w:rPr>
          <w:rFonts w:hint="eastAsia"/>
        </w:rPr>
        <w:t>5.7.7.</w:t>
      </w:r>
    </w:p>
  </w:footnote>
  <w:footnote w:id="48">
    <w:p w14:paraId="18FAE6B5" w14:textId="77777777" w:rsidR="000B4FBD" w:rsidRDefault="00000000">
      <w:pPr>
        <w:pStyle w:val="a9"/>
        <w:spacing w:afterLines="50" w:after="163"/>
      </w:pPr>
      <w:r>
        <w:rPr>
          <w:rStyle w:val="af2"/>
        </w:rPr>
        <w:footnoteRef/>
      </w:r>
      <w:r>
        <w:t xml:space="preserve"> Agreed Facts, ¶</w:t>
      </w:r>
      <w:r>
        <w:rPr>
          <w:rFonts w:hint="eastAsia"/>
        </w:rPr>
        <w:t>7</w:t>
      </w:r>
      <w:r>
        <w:t>.</w:t>
      </w:r>
    </w:p>
  </w:footnote>
  <w:footnote w:id="49">
    <w:p w14:paraId="6C716712" w14:textId="77777777" w:rsidR="000B4FBD" w:rsidRDefault="00000000">
      <w:pPr>
        <w:pStyle w:val="a9"/>
        <w:spacing w:afterLines="50" w:after="163"/>
      </w:pPr>
      <w:r>
        <w:rPr>
          <w:rStyle w:val="af2"/>
        </w:rPr>
        <w:footnoteRef/>
      </w:r>
      <w:r>
        <w:t xml:space="preserve"> Kevin R. Gray, Richard Tarasofsky, Cinnamon P. </w:t>
      </w:r>
      <w:proofErr w:type="spellStart"/>
      <w:r>
        <w:t>Carlarne</w:t>
      </w:r>
      <w:proofErr w:type="spellEnd"/>
      <w:r>
        <w:rPr>
          <w:rFonts w:hint="eastAsia"/>
        </w:rPr>
        <w:t>, The Oxford Handbook of International Climate Change Law (2016), p.484.</w:t>
      </w:r>
    </w:p>
  </w:footnote>
  <w:footnote w:id="50">
    <w:p w14:paraId="558C1C04" w14:textId="77777777" w:rsidR="000B4FBD" w:rsidRDefault="00000000">
      <w:pPr>
        <w:pStyle w:val="a9"/>
        <w:spacing w:afterLines="50" w:after="163"/>
      </w:pPr>
      <w:r>
        <w:rPr>
          <w:rStyle w:val="af2"/>
          <w:szCs w:val="24"/>
        </w:rPr>
        <w:footnoteRef/>
      </w:r>
      <w:r>
        <w:t xml:space="preserve"> </w:t>
      </w:r>
      <w:r>
        <w:rPr>
          <w:rFonts w:hint="eastAsia"/>
        </w:rPr>
        <w:t>Transboundary Principles</w:t>
      </w:r>
      <w:r>
        <w:t xml:space="preserve">, </w:t>
      </w:r>
      <w:r>
        <w:rPr>
          <w:rFonts w:hint="eastAsia"/>
        </w:rPr>
        <w:t>Principles</w:t>
      </w:r>
      <w:r>
        <w:t xml:space="preserve"> </w:t>
      </w:r>
      <w:r>
        <w:rPr>
          <w:rFonts w:hint="eastAsia"/>
        </w:rPr>
        <w:t xml:space="preserve">1, </w:t>
      </w:r>
      <w:r>
        <w:t>4</w:t>
      </w:r>
      <w:r>
        <w:rPr>
          <w:rFonts w:hint="eastAsia"/>
        </w:rPr>
        <w:t>(1)</w:t>
      </w:r>
      <w:r>
        <w:t>.</w:t>
      </w:r>
    </w:p>
  </w:footnote>
  <w:footnote w:id="51">
    <w:p w14:paraId="7B1BB6AB" w14:textId="77777777" w:rsidR="000B4FBD" w:rsidRDefault="00000000">
      <w:pPr>
        <w:pStyle w:val="a9"/>
        <w:spacing w:afterLines="50" w:after="163"/>
      </w:pPr>
      <w:r>
        <w:rPr>
          <w:rStyle w:val="af2"/>
          <w:szCs w:val="24"/>
        </w:rPr>
        <w:footnoteRef/>
      </w:r>
      <w:r>
        <w:t xml:space="preserve"> </w:t>
      </w:r>
      <w:r>
        <w:rPr>
          <w:i/>
          <w:iCs/>
        </w:rPr>
        <w:t>Ibid</w:t>
      </w:r>
      <w:r>
        <w:t xml:space="preserve">, </w:t>
      </w:r>
      <w:r>
        <w:rPr>
          <w:rFonts w:hint="eastAsia"/>
        </w:rPr>
        <w:t>Principle</w:t>
      </w:r>
      <w:r>
        <w:t xml:space="preserve"> 4</w:t>
      </w:r>
      <w:r>
        <w:rPr>
          <w:rFonts w:hint="eastAsia"/>
        </w:rPr>
        <w:t>(2)</w:t>
      </w:r>
      <w:r>
        <w:t>.</w:t>
      </w:r>
    </w:p>
  </w:footnote>
  <w:footnote w:id="52">
    <w:p w14:paraId="713BA991" w14:textId="77777777" w:rsidR="000B4FBD" w:rsidRDefault="00000000">
      <w:pPr>
        <w:pStyle w:val="a9"/>
        <w:spacing w:afterLines="50" w:after="163"/>
      </w:pPr>
      <w:r>
        <w:rPr>
          <w:rStyle w:val="af2"/>
          <w:szCs w:val="24"/>
        </w:rPr>
        <w:footnoteRef/>
      </w:r>
      <w:r>
        <w:t xml:space="preserve"> </w:t>
      </w:r>
      <w:r>
        <w:rPr>
          <w:i/>
          <w:iCs/>
        </w:rPr>
        <w:t>Ibid</w:t>
      </w:r>
      <w:r>
        <w:t xml:space="preserve">, </w:t>
      </w:r>
      <w:r>
        <w:rPr>
          <w:rFonts w:hint="eastAsia"/>
        </w:rPr>
        <w:t>Principle</w:t>
      </w:r>
      <w:r>
        <w:t xml:space="preserve"> </w:t>
      </w:r>
      <w:r>
        <w:rPr>
          <w:rFonts w:hint="eastAsia"/>
        </w:rPr>
        <w:t>2(c)</w:t>
      </w:r>
      <w:r>
        <w:t>.</w:t>
      </w:r>
    </w:p>
  </w:footnote>
  <w:footnote w:id="53">
    <w:p w14:paraId="18E50BCD" w14:textId="77777777" w:rsidR="000B4FBD" w:rsidRDefault="00000000">
      <w:pPr>
        <w:pStyle w:val="a9"/>
        <w:spacing w:afterLines="50" w:after="163"/>
      </w:pPr>
      <w:r>
        <w:rPr>
          <w:rStyle w:val="af2"/>
          <w:szCs w:val="24"/>
        </w:rPr>
        <w:footnoteRef/>
      </w:r>
      <w:r>
        <w:t xml:space="preserve"> </w:t>
      </w:r>
      <w:proofErr w:type="spellStart"/>
      <w:r>
        <w:t>Hanqin</w:t>
      </w:r>
      <w:proofErr w:type="spellEnd"/>
      <w:r>
        <w:t xml:space="preserve"> Xue, Transboundary Damage in International Law (2003) [</w:t>
      </w:r>
      <w:r>
        <w:rPr>
          <w:b/>
          <w:bCs/>
        </w:rPr>
        <w:t>“Transboundary Damage”</w:t>
      </w:r>
      <w:r>
        <w:t>], p.4.</w:t>
      </w:r>
    </w:p>
  </w:footnote>
  <w:footnote w:id="54">
    <w:p w14:paraId="26026F25" w14:textId="77777777" w:rsidR="000B4FBD" w:rsidRDefault="00000000">
      <w:pPr>
        <w:pStyle w:val="a9"/>
        <w:spacing w:afterLines="50" w:after="163"/>
      </w:pPr>
      <w:r>
        <w:rPr>
          <w:rStyle w:val="af2"/>
        </w:rPr>
        <w:footnoteRef/>
      </w:r>
      <w:r>
        <w:t xml:space="preserve"> </w:t>
      </w:r>
      <w:r>
        <w:rPr>
          <w:rFonts w:hint="eastAsia"/>
        </w:rPr>
        <w:t>Transboundary Principles Commentary, Principle</w:t>
      </w:r>
      <w:r>
        <w:t xml:space="preserve"> 4</w:t>
      </w:r>
      <w:r>
        <w:rPr>
          <w:rFonts w:hint="eastAsia"/>
        </w:rPr>
        <w:t xml:space="preserve">, </w:t>
      </w:r>
      <w:r>
        <w:t>¶</w:t>
      </w:r>
      <w:r>
        <w:rPr>
          <w:rFonts w:hint="eastAsia"/>
        </w:rPr>
        <w:t>24.</w:t>
      </w:r>
    </w:p>
  </w:footnote>
  <w:footnote w:id="55">
    <w:p w14:paraId="466EB6B5" w14:textId="77777777" w:rsidR="000B4FBD" w:rsidRDefault="00000000">
      <w:pPr>
        <w:pStyle w:val="a9"/>
        <w:spacing w:afterLines="50" w:after="163"/>
      </w:pPr>
      <w:r>
        <w:rPr>
          <w:rStyle w:val="af2"/>
        </w:rPr>
        <w:footnoteRef/>
      </w:r>
      <w:r>
        <w:t xml:space="preserve"> ILC, Draft Articles on Prevention of Transboundary Harm from Hazardous Activities, with Commentaries, UN Doc. A/56/10 (2001)</w:t>
      </w:r>
      <w:r>
        <w:rPr>
          <w:rFonts w:hint="eastAsia"/>
        </w:rPr>
        <w:t xml:space="preserve"> [</w:t>
      </w:r>
      <w:r>
        <w:rPr>
          <w:b/>
          <w:bCs/>
        </w:rPr>
        <w:t>“APTHHA Commentary”</w:t>
      </w:r>
      <w:r>
        <w:rPr>
          <w:rFonts w:hint="eastAsia"/>
        </w:rPr>
        <w:t xml:space="preserve">], Art.1, </w:t>
      </w:r>
      <w:r>
        <w:t>¶</w:t>
      </w:r>
      <w:r>
        <w:rPr>
          <w:rFonts w:hint="eastAsia"/>
        </w:rPr>
        <w:t>14.</w:t>
      </w:r>
    </w:p>
  </w:footnote>
  <w:footnote w:id="56">
    <w:p w14:paraId="2064168C" w14:textId="77777777" w:rsidR="000B4FBD" w:rsidRDefault="00000000">
      <w:pPr>
        <w:pStyle w:val="a9"/>
        <w:spacing w:afterLines="50" w:after="163"/>
      </w:pPr>
      <w:r>
        <w:rPr>
          <w:rStyle w:val="af2"/>
        </w:rPr>
        <w:footnoteRef/>
      </w:r>
      <w:r>
        <w:t xml:space="preserve"> Agreed Facts, ¶</w:t>
      </w:r>
      <w:r>
        <w:rPr>
          <w:rFonts w:hint="eastAsia"/>
        </w:rPr>
        <w:t xml:space="preserve">5; Clarifications, </w:t>
      </w:r>
      <w:r>
        <w:t>¶</w:t>
      </w:r>
      <w:r>
        <w:rPr>
          <w:rFonts w:hint="eastAsia"/>
        </w:rPr>
        <w:t>2.</w:t>
      </w:r>
    </w:p>
  </w:footnote>
  <w:footnote w:id="57">
    <w:p w14:paraId="3AC1B5B4" w14:textId="77777777" w:rsidR="000B4FBD" w:rsidRDefault="00000000">
      <w:pPr>
        <w:pStyle w:val="a9"/>
        <w:spacing w:afterLines="50" w:after="163"/>
      </w:pPr>
      <w:r>
        <w:rPr>
          <w:rStyle w:val="af2"/>
        </w:rPr>
        <w:footnoteRef/>
      </w:r>
      <w:r>
        <w:t xml:space="preserve"> Agreed Facts, ¶</w:t>
      </w:r>
      <w:r>
        <w:rPr>
          <w:rFonts w:hint="eastAsia"/>
        </w:rPr>
        <w:t>7</w:t>
      </w:r>
      <w:r>
        <w:t>.</w:t>
      </w:r>
    </w:p>
  </w:footnote>
  <w:footnote w:id="58">
    <w:p w14:paraId="346480C0" w14:textId="77777777" w:rsidR="000B4FBD" w:rsidRDefault="00000000">
      <w:pPr>
        <w:pStyle w:val="a9"/>
        <w:spacing w:afterLines="50" w:after="163"/>
      </w:pPr>
      <w:r>
        <w:rPr>
          <w:rStyle w:val="af2"/>
          <w:szCs w:val="24"/>
        </w:rPr>
        <w:footnoteRef/>
      </w:r>
      <w:r>
        <w:t xml:space="preserve"> </w:t>
      </w:r>
      <w:r>
        <w:rPr>
          <w:rFonts w:hint="eastAsia"/>
        </w:rPr>
        <w:t xml:space="preserve">APTHHA Commentary, Art.1, </w:t>
      </w:r>
      <w:r>
        <w:t>¶</w:t>
      </w:r>
      <w:r>
        <w:rPr>
          <w:rFonts w:hint="eastAsia"/>
        </w:rPr>
        <w:t>16</w:t>
      </w:r>
      <w:r>
        <w:t>.</w:t>
      </w:r>
    </w:p>
  </w:footnote>
  <w:footnote w:id="59">
    <w:p w14:paraId="0EAC0EBC" w14:textId="77777777" w:rsidR="000B4FBD" w:rsidRDefault="00000000">
      <w:pPr>
        <w:pStyle w:val="a9"/>
        <w:spacing w:afterLines="50" w:after="163"/>
      </w:pPr>
      <w:r>
        <w:rPr>
          <w:rStyle w:val="af2"/>
        </w:rPr>
        <w:footnoteRef/>
      </w:r>
      <w:r>
        <w:t xml:space="preserve"> </w:t>
      </w:r>
      <w:r>
        <w:rPr>
          <w:i/>
          <w:iCs/>
        </w:rPr>
        <w:t>Ibid</w:t>
      </w:r>
      <w:r>
        <w:t>, Art</w:t>
      </w:r>
      <w:r>
        <w:rPr>
          <w:rFonts w:hint="eastAsia"/>
        </w:rPr>
        <w:t>.</w:t>
      </w:r>
      <w:r>
        <w:t>2, ¶</w:t>
      </w:r>
      <w:r>
        <w:rPr>
          <w:rFonts w:hint="eastAsia"/>
        </w:rPr>
        <w:t>8</w:t>
      </w:r>
      <w:r>
        <w:t>.</w:t>
      </w:r>
    </w:p>
  </w:footnote>
  <w:footnote w:id="60">
    <w:p w14:paraId="79BDF29F" w14:textId="77777777" w:rsidR="000B4FBD" w:rsidRDefault="00000000">
      <w:pPr>
        <w:pStyle w:val="a9"/>
        <w:spacing w:afterLines="50" w:after="163"/>
      </w:pPr>
      <w:r>
        <w:rPr>
          <w:rStyle w:val="af2"/>
        </w:rPr>
        <w:footnoteRef/>
      </w:r>
      <w:r>
        <w:t xml:space="preserve"> Agreed Facts, ¶¶</w:t>
      </w:r>
      <w:r>
        <w:rPr>
          <w:rFonts w:hint="eastAsia"/>
        </w:rPr>
        <w:t>5-6</w:t>
      </w:r>
      <w:r>
        <w:t>.</w:t>
      </w:r>
    </w:p>
  </w:footnote>
  <w:footnote w:id="61">
    <w:p w14:paraId="0711C409" w14:textId="77777777" w:rsidR="000B4FBD" w:rsidRDefault="00000000">
      <w:pPr>
        <w:pStyle w:val="a9"/>
        <w:spacing w:afterLines="50" w:after="163"/>
      </w:pPr>
      <w:r>
        <w:rPr>
          <w:rStyle w:val="af2"/>
        </w:rPr>
        <w:footnoteRef/>
      </w:r>
      <w:r>
        <w:t xml:space="preserve"> </w:t>
      </w:r>
      <w:r>
        <w:rPr>
          <w:i/>
          <w:iCs/>
        </w:rPr>
        <w:t>Ibid</w:t>
      </w:r>
      <w:r>
        <w:t>.</w:t>
      </w:r>
    </w:p>
  </w:footnote>
  <w:footnote w:id="62">
    <w:p w14:paraId="4F9A53ED" w14:textId="77777777" w:rsidR="000B4FBD" w:rsidRDefault="00000000">
      <w:pPr>
        <w:pStyle w:val="a9"/>
        <w:spacing w:afterLines="50" w:after="163"/>
      </w:pPr>
      <w:r>
        <w:rPr>
          <w:rStyle w:val="af2"/>
        </w:rPr>
        <w:footnoteRef/>
      </w:r>
      <w:r>
        <w:t xml:space="preserve"> </w:t>
      </w:r>
      <w:r>
        <w:rPr>
          <w:i/>
          <w:iCs/>
        </w:rPr>
        <w:t>Ibid</w:t>
      </w:r>
      <w:r>
        <w:t>, ¶</w:t>
      </w:r>
      <w:r>
        <w:rPr>
          <w:rFonts w:hint="eastAsia"/>
        </w:rPr>
        <w:t>9</w:t>
      </w:r>
      <w:r>
        <w:t>.</w:t>
      </w:r>
    </w:p>
  </w:footnote>
  <w:footnote w:id="63">
    <w:p w14:paraId="6E928FF3" w14:textId="77777777" w:rsidR="000B4FBD" w:rsidRDefault="00000000">
      <w:pPr>
        <w:pStyle w:val="a9"/>
        <w:spacing w:afterLines="50" w:after="163"/>
      </w:pPr>
      <w:r>
        <w:rPr>
          <w:rStyle w:val="af2"/>
        </w:rPr>
        <w:footnoteRef/>
      </w:r>
      <w:r>
        <w:t xml:space="preserve"> </w:t>
      </w:r>
      <w:r>
        <w:rPr>
          <w:rFonts w:hint="eastAsia"/>
        </w:rPr>
        <w:t xml:space="preserve">Dispute over the Status and Use of the Waters of the </w:t>
      </w:r>
      <w:proofErr w:type="spellStart"/>
      <w:r>
        <w:rPr>
          <w:rFonts w:hint="eastAsia"/>
        </w:rPr>
        <w:t>Silala</w:t>
      </w:r>
      <w:proofErr w:type="spellEnd"/>
      <w:r>
        <w:rPr>
          <w:rFonts w:hint="eastAsia"/>
        </w:rPr>
        <w:t xml:space="preserve"> (Chile v. Bolivia), Judgment, 2022 ICJ [</w:t>
      </w:r>
      <w:r>
        <w:rPr>
          <w:b/>
          <w:bCs/>
        </w:rPr>
        <w:t>“</w:t>
      </w:r>
      <w:proofErr w:type="spellStart"/>
      <w:r>
        <w:rPr>
          <w:rFonts w:hint="eastAsia"/>
          <w:b/>
          <w:bCs/>
        </w:rPr>
        <w:t>Silala</w:t>
      </w:r>
      <w:proofErr w:type="spellEnd"/>
      <w:r>
        <w:rPr>
          <w:b/>
          <w:bCs/>
        </w:rPr>
        <w:t>”</w:t>
      </w:r>
      <w:r>
        <w:rPr>
          <w:rFonts w:hint="eastAsia"/>
        </w:rPr>
        <w:t xml:space="preserve">], </w:t>
      </w:r>
      <w:r>
        <w:t>¶</w:t>
      </w:r>
      <w:r>
        <w:rPr>
          <w:rFonts w:hint="eastAsia"/>
        </w:rPr>
        <w:t>85.</w:t>
      </w:r>
    </w:p>
  </w:footnote>
  <w:footnote w:id="64">
    <w:p w14:paraId="07A949DA" w14:textId="77777777" w:rsidR="000B4FBD" w:rsidRDefault="00000000">
      <w:pPr>
        <w:pStyle w:val="a9"/>
        <w:spacing w:afterLines="50" w:after="163"/>
      </w:pPr>
      <w:r>
        <w:rPr>
          <w:rStyle w:val="af2"/>
          <w:szCs w:val="24"/>
        </w:rPr>
        <w:footnoteRef/>
      </w:r>
      <w:r>
        <w:t xml:space="preserve"> APTHHA Commentary, Art</w:t>
      </w:r>
      <w:r>
        <w:rPr>
          <w:rFonts w:hint="eastAsia"/>
        </w:rPr>
        <w:t>.</w:t>
      </w:r>
      <w:r>
        <w:t>2, ¶4.</w:t>
      </w:r>
    </w:p>
  </w:footnote>
  <w:footnote w:id="65">
    <w:p w14:paraId="0482EB51" w14:textId="77777777" w:rsidR="000B4FBD" w:rsidRDefault="00000000">
      <w:pPr>
        <w:pStyle w:val="a9"/>
        <w:spacing w:afterLines="50" w:after="163"/>
      </w:pPr>
      <w:r>
        <w:rPr>
          <w:rStyle w:val="af2"/>
        </w:rPr>
        <w:footnoteRef/>
      </w:r>
      <w:r>
        <w:t xml:space="preserve"> </w:t>
      </w:r>
      <w:r>
        <w:rPr>
          <w:rFonts w:hint="eastAsia"/>
        </w:rPr>
        <w:t xml:space="preserve">Certain Activities Carried Out by Nicaragua in the Border Area (Costa Rica v. Nicaragua) and Construction of a Road in Costa Rica along the San Juan River (Nicaragua v. Costa Rica), Judgment, 2015 ICJ Rep.66, </w:t>
      </w:r>
      <w:r>
        <w:t>¶</w:t>
      </w:r>
      <w:r>
        <w:rPr>
          <w:rFonts w:hint="eastAsia"/>
        </w:rPr>
        <w:t>202.</w:t>
      </w:r>
    </w:p>
  </w:footnote>
  <w:footnote w:id="66">
    <w:p w14:paraId="2D8A41F7" w14:textId="77777777" w:rsidR="000B4FBD" w:rsidRDefault="00000000">
      <w:pPr>
        <w:pStyle w:val="a9"/>
        <w:spacing w:afterLines="50" w:after="163"/>
      </w:pPr>
      <w:r>
        <w:rPr>
          <w:rStyle w:val="af2"/>
        </w:rPr>
        <w:footnoteRef/>
      </w:r>
      <w:r>
        <w:t xml:space="preserve"> Trail Smelter A</w:t>
      </w:r>
      <w:r>
        <w:rPr>
          <w:lang w:eastAsia="zh-Hans"/>
        </w:rPr>
        <w:t>rbitration</w:t>
      </w:r>
      <w:r>
        <w:t xml:space="preserve"> (United States v. Canada), Awards, 1938, 3 UNRIAA 1911 [</w:t>
      </w:r>
      <w:r>
        <w:rPr>
          <w:b/>
          <w:bCs/>
        </w:rPr>
        <w:t>“Trail Smelter”</w:t>
      </w:r>
      <w:r>
        <w:rPr>
          <w:rFonts w:hint="eastAsia"/>
        </w:rPr>
        <w:t>]</w:t>
      </w:r>
      <w:r>
        <w:rPr>
          <w:lang w:eastAsia="zh-Hans"/>
        </w:rPr>
        <w:t>,</w:t>
      </w:r>
      <w:r>
        <w:t xml:space="preserve"> p.19</w:t>
      </w:r>
      <w:r>
        <w:rPr>
          <w:rFonts w:hint="eastAsia"/>
        </w:rPr>
        <w:t>59.</w:t>
      </w:r>
    </w:p>
  </w:footnote>
  <w:footnote w:id="67">
    <w:p w14:paraId="2C117BC5" w14:textId="77777777" w:rsidR="000B4FBD" w:rsidRDefault="00000000">
      <w:pPr>
        <w:pStyle w:val="a9"/>
        <w:spacing w:afterLines="50" w:after="163"/>
      </w:pPr>
      <w:r>
        <w:rPr>
          <w:rStyle w:val="af2"/>
          <w:szCs w:val="24"/>
        </w:rPr>
        <w:footnoteRef/>
      </w:r>
      <w:r>
        <w:t xml:space="preserve"> Pulp Mills on the River Uruguay (Argentina v. Uruguay), Judgment, 2010 ICJ Rep.14 [“</w:t>
      </w:r>
      <w:r>
        <w:rPr>
          <w:b/>
          <w:bCs/>
        </w:rPr>
        <w:t>Pulp Mills</w:t>
      </w:r>
      <w:r>
        <w:t>”]</w:t>
      </w:r>
      <w:r>
        <w:rPr>
          <w:rFonts w:hint="eastAsia"/>
        </w:rPr>
        <w:t xml:space="preserve">, </w:t>
      </w:r>
      <w:r>
        <w:t>¶</w:t>
      </w:r>
      <w:r>
        <w:rPr>
          <w:rFonts w:hint="eastAsia"/>
        </w:rPr>
        <w:t xml:space="preserve">180; </w:t>
      </w:r>
      <w:r>
        <w:t xml:space="preserve">Convention on Environmental Impact Assessment in A Transboundary Context </w:t>
      </w:r>
      <w:r>
        <w:rPr>
          <w:rFonts w:hint="eastAsia"/>
        </w:rPr>
        <w:t>[</w:t>
      </w:r>
      <w:r>
        <w:rPr>
          <w:b/>
          <w:bCs/>
        </w:rPr>
        <w:t>“Espoo Convention”</w:t>
      </w:r>
      <w:r>
        <w:rPr>
          <w:rFonts w:hint="eastAsia"/>
        </w:rPr>
        <w:t>]</w:t>
      </w:r>
      <w:r>
        <w:t xml:space="preserve">, 1989 </w:t>
      </w:r>
      <w:r>
        <w:rPr>
          <w:rFonts w:hint="eastAsia"/>
        </w:rPr>
        <w:t>UNTS</w:t>
      </w:r>
      <w:r>
        <w:t xml:space="preserve"> 309 (1991), Appendix Ⅲ, Art.1.</w:t>
      </w:r>
    </w:p>
  </w:footnote>
  <w:footnote w:id="68">
    <w:p w14:paraId="35C602A5" w14:textId="77777777" w:rsidR="000B4FBD" w:rsidRDefault="00000000">
      <w:pPr>
        <w:pStyle w:val="a9"/>
        <w:spacing w:afterLines="50" w:after="163"/>
      </w:pPr>
      <w:r>
        <w:rPr>
          <w:rStyle w:val="af2"/>
        </w:rPr>
        <w:footnoteRef/>
      </w:r>
      <w:r>
        <w:t xml:space="preserve"> </w:t>
      </w:r>
      <w:r>
        <w:rPr>
          <w:rFonts w:hint="eastAsia"/>
        </w:rPr>
        <w:t>Espoo Convention, Appendix III, Art.1(b).</w:t>
      </w:r>
    </w:p>
  </w:footnote>
  <w:footnote w:id="69">
    <w:p w14:paraId="086031C3" w14:textId="77777777" w:rsidR="000B4FBD" w:rsidRDefault="00000000">
      <w:pPr>
        <w:pStyle w:val="a9"/>
        <w:spacing w:afterLines="50" w:after="163"/>
      </w:pPr>
      <w:r>
        <w:rPr>
          <w:rStyle w:val="af2"/>
        </w:rPr>
        <w:footnoteRef/>
      </w:r>
      <w:r>
        <w:t xml:space="preserve"> </w:t>
      </w:r>
      <w:r>
        <w:rPr>
          <w:i/>
          <w:iCs/>
        </w:rPr>
        <w:t>Ibid</w:t>
      </w:r>
      <w:r>
        <w:t>,</w:t>
      </w:r>
      <w:r>
        <w:rPr>
          <w:rFonts w:hint="eastAsia"/>
        </w:rPr>
        <w:t xml:space="preserve"> Appendix III, Art.1(c).</w:t>
      </w:r>
    </w:p>
  </w:footnote>
  <w:footnote w:id="70">
    <w:p w14:paraId="6D61B3B2" w14:textId="77777777" w:rsidR="000B4FBD" w:rsidRDefault="00000000">
      <w:pPr>
        <w:pStyle w:val="a9"/>
        <w:spacing w:afterLines="50" w:after="163"/>
      </w:pPr>
      <w:r>
        <w:rPr>
          <w:rStyle w:val="af2"/>
          <w:szCs w:val="24"/>
        </w:rPr>
        <w:footnoteRef/>
      </w:r>
      <w:r>
        <w:t xml:space="preserve"> Agreed Facts, ¶¶</w:t>
      </w:r>
      <w:r>
        <w:rPr>
          <w:rFonts w:hint="eastAsia"/>
        </w:rPr>
        <w:t>5-</w:t>
      </w:r>
      <w:r>
        <w:t>6.</w:t>
      </w:r>
    </w:p>
  </w:footnote>
  <w:footnote w:id="71">
    <w:p w14:paraId="583793CC" w14:textId="77777777" w:rsidR="000B4FBD" w:rsidRDefault="00000000">
      <w:pPr>
        <w:pStyle w:val="a9"/>
        <w:spacing w:afterLines="50" w:after="163"/>
      </w:pPr>
      <w:r>
        <w:rPr>
          <w:rStyle w:val="af2"/>
          <w:szCs w:val="24"/>
        </w:rPr>
        <w:footnoteRef/>
      </w:r>
      <w:r>
        <w:t xml:space="preserve"> </w:t>
      </w:r>
      <w:r>
        <w:rPr>
          <w:i/>
          <w:iCs/>
        </w:rPr>
        <w:t>Ibid</w:t>
      </w:r>
      <w:r>
        <w:t>, ¶6.</w:t>
      </w:r>
    </w:p>
  </w:footnote>
  <w:footnote w:id="72">
    <w:p w14:paraId="672DD4BF" w14:textId="77777777" w:rsidR="000B4FBD" w:rsidRDefault="00000000">
      <w:pPr>
        <w:pStyle w:val="a9"/>
        <w:spacing w:afterLines="50" w:after="163"/>
      </w:pPr>
      <w:r>
        <w:rPr>
          <w:rStyle w:val="af2"/>
          <w:szCs w:val="24"/>
        </w:rPr>
        <w:footnoteRef/>
      </w:r>
      <w:r>
        <w:t xml:space="preserve"> </w:t>
      </w:r>
      <w:r>
        <w:rPr>
          <w:i/>
          <w:iCs/>
        </w:rPr>
        <w:t>Ibid</w:t>
      </w:r>
      <w:r>
        <w:t>, ¶</w:t>
      </w:r>
      <w:r>
        <w:rPr>
          <w:rFonts w:hint="eastAsia"/>
        </w:rPr>
        <w:t>2</w:t>
      </w:r>
      <w:r>
        <w:t>.</w:t>
      </w:r>
    </w:p>
  </w:footnote>
  <w:footnote w:id="73">
    <w:p w14:paraId="644782D8" w14:textId="77777777" w:rsidR="000B4FBD" w:rsidRDefault="00000000">
      <w:pPr>
        <w:pStyle w:val="a9"/>
        <w:spacing w:afterLines="50" w:after="163"/>
      </w:pPr>
      <w:r>
        <w:rPr>
          <w:rStyle w:val="af2"/>
        </w:rPr>
        <w:footnoteRef/>
      </w:r>
      <w:r>
        <w:t xml:space="preserve"> </w:t>
      </w:r>
      <w:r>
        <w:rPr>
          <w:i/>
          <w:iCs/>
        </w:rPr>
        <w:t>Ibid</w:t>
      </w:r>
      <w:r>
        <w:t>, ¶3.</w:t>
      </w:r>
    </w:p>
  </w:footnote>
  <w:footnote w:id="74">
    <w:p w14:paraId="2673820B" w14:textId="77777777" w:rsidR="000B4FBD" w:rsidRDefault="00000000">
      <w:pPr>
        <w:pStyle w:val="a9"/>
        <w:spacing w:afterLines="50" w:after="163"/>
      </w:pPr>
      <w:r>
        <w:rPr>
          <w:rStyle w:val="af2"/>
        </w:rPr>
        <w:footnoteRef/>
      </w:r>
      <w:r>
        <w:t xml:space="preserve"> </w:t>
      </w:r>
      <w:r>
        <w:rPr>
          <w:i/>
          <w:iCs/>
        </w:rPr>
        <w:t>Ibid</w:t>
      </w:r>
      <w:r>
        <w:t>, ¶¶</w:t>
      </w:r>
      <w:r>
        <w:rPr>
          <w:rFonts w:hint="eastAsia"/>
        </w:rPr>
        <w:t>9</w:t>
      </w:r>
      <w:r>
        <w:t xml:space="preserve">, </w:t>
      </w:r>
      <w:r>
        <w:rPr>
          <w:rFonts w:hint="eastAsia"/>
        </w:rPr>
        <w:t>12</w:t>
      </w:r>
      <w:r>
        <w:t>.</w:t>
      </w:r>
    </w:p>
  </w:footnote>
  <w:footnote w:id="75">
    <w:p w14:paraId="3850B737" w14:textId="77777777" w:rsidR="000B4FBD" w:rsidRDefault="00000000">
      <w:pPr>
        <w:pStyle w:val="a9"/>
        <w:spacing w:afterLines="50" w:after="163"/>
        <w:rPr>
          <w:kern w:val="2"/>
        </w:rPr>
      </w:pPr>
      <w:r>
        <w:rPr>
          <w:rStyle w:val="af2"/>
          <w:szCs w:val="24"/>
        </w:rPr>
        <w:footnoteRef/>
      </w:r>
      <w:r>
        <w:t xml:space="preserve"> APTHHA Commentary, </w:t>
      </w:r>
      <w:r>
        <w:rPr>
          <w:rFonts w:hint="eastAsia"/>
        </w:rPr>
        <w:t xml:space="preserve">Art.2, </w:t>
      </w:r>
      <w:r>
        <w:t>¶</w:t>
      </w:r>
      <w:r>
        <w:rPr>
          <w:rFonts w:hint="eastAsia"/>
        </w:rPr>
        <w:t>9</w:t>
      </w:r>
      <w:r>
        <w:rPr>
          <w:kern w:val="2"/>
        </w:rPr>
        <w:t>.</w:t>
      </w:r>
    </w:p>
  </w:footnote>
  <w:footnote w:id="76">
    <w:p w14:paraId="0B917CF2" w14:textId="77777777" w:rsidR="000B4FBD" w:rsidRDefault="00000000">
      <w:pPr>
        <w:pStyle w:val="a9"/>
        <w:spacing w:afterLines="50" w:after="163"/>
      </w:pPr>
      <w:r>
        <w:rPr>
          <w:rStyle w:val="af2"/>
          <w:szCs w:val="24"/>
        </w:rPr>
        <w:footnoteRef/>
      </w:r>
      <w:r>
        <w:t xml:space="preserve"> Agreed Facts, ¶3.</w:t>
      </w:r>
    </w:p>
  </w:footnote>
  <w:footnote w:id="77">
    <w:p w14:paraId="6772F9B9" w14:textId="77777777" w:rsidR="000B4FBD" w:rsidRDefault="00000000">
      <w:pPr>
        <w:pStyle w:val="a9"/>
        <w:spacing w:afterLines="50" w:after="163"/>
      </w:pPr>
      <w:r>
        <w:rPr>
          <w:rStyle w:val="af2"/>
          <w:szCs w:val="24"/>
        </w:rPr>
        <w:footnoteRef/>
      </w:r>
      <w:r>
        <w:t xml:space="preserve"> </w:t>
      </w:r>
      <w:r>
        <w:rPr>
          <w:i/>
          <w:iCs/>
        </w:rPr>
        <w:t>Ibid</w:t>
      </w:r>
      <w:r>
        <w:t>, ¶6.</w:t>
      </w:r>
    </w:p>
  </w:footnote>
  <w:footnote w:id="78">
    <w:p w14:paraId="40E315AF" w14:textId="77777777" w:rsidR="000B4FBD" w:rsidRDefault="00000000">
      <w:pPr>
        <w:pStyle w:val="a9"/>
        <w:spacing w:afterLines="50" w:after="163"/>
      </w:pPr>
      <w:r>
        <w:rPr>
          <w:rStyle w:val="af2"/>
        </w:rPr>
        <w:footnoteRef/>
      </w:r>
      <w:r>
        <w:t xml:space="preserve"> </w:t>
      </w:r>
      <w:proofErr w:type="spellStart"/>
      <w:r>
        <w:t>Naulilaa</w:t>
      </w:r>
      <w:proofErr w:type="spellEnd"/>
      <w:r>
        <w:t xml:space="preserve"> Arbitration (Portugal v Germany), Awards, 1928, 2 UNRIAA 1011, p.1031</w:t>
      </w:r>
      <w:r>
        <w:rPr>
          <w:rFonts w:hint="eastAsia"/>
        </w:rPr>
        <w:t>;</w:t>
      </w:r>
      <w:r>
        <w:t xml:space="preserve"> </w:t>
      </w:r>
      <w:bookmarkStart w:id="140" w:name="OLE_LINK76"/>
      <w:bookmarkStart w:id="141" w:name="OLE_LINK77"/>
      <w:r>
        <w:t>CME Czech Republic B.V. v. Czech</w:t>
      </w:r>
      <w:bookmarkEnd w:id="140"/>
      <w:bookmarkEnd w:id="141"/>
      <w:r>
        <w:t>, Partial Award, 2001 ICSID Rep.113, ¶170; Olin Holdings Ltd v. State of Libya, Final Award, 2018 International Chamber of Commerce No. 20355, p.435.</w:t>
      </w:r>
    </w:p>
  </w:footnote>
  <w:footnote w:id="79">
    <w:p w14:paraId="62C3AE7E" w14:textId="77777777" w:rsidR="000B4FBD" w:rsidRDefault="00000000">
      <w:pPr>
        <w:pStyle w:val="a9"/>
        <w:spacing w:afterLines="50" w:after="163"/>
        <w:rPr>
          <w:highlight w:val="yellow"/>
        </w:rPr>
      </w:pPr>
      <w:r>
        <w:rPr>
          <w:rStyle w:val="af2"/>
        </w:rPr>
        <w:footnoteRef/>
      </w:r>
      <w:r>
        <w:t xml:space="preserve"> Burlington Resources Inc. v. Ecuador, Decision on Reconsideration and Award, 2017 ICSID No. ARB/08/5, ¶333.</w:t>
      </w:r>
    </w:p>
  </w:footnote>
  <w:footnote w:id="80">
    <w:p w14:paraId="080A0266" w14:textId="77777777" w:rsidR="000B4FBD" w:rsidRDefault="00000000">
      <w:pPr>
        <w:pStyle w:val="a9"/>
        <w:spacing w:afterLines="50" w:after="163"/>
      </w:pPr>
      <w:r>
        <w:rPr>
          <w:rStyle w:val="af2"/>
        </w:rPr>
        <w:footnoteRef/>
      </w:r>
      <w:r>
        <w:t xml:space="preserve"> Agreed Facts, ¶6.</w:t>
      </w:r>
    </w:p>
  </w:footnote>
  <w:footnote w:id="81">
    <w:p w14:paraId="030AC8BE" w14:textId="316AAA07" w:rsidR="000B4FBD" w:rsidRDefault="00000000">
      <w:pPr>
        <w:pStyle w:val="a9"/>
        <w:spacing w:afterLines="50" w:after="163"/>
      </w:pPr>
      <w:r>
        <w:rPr>
          <w:rStyle w:val="af2"/>
        </w:rPr>
        <w:footnoteRef/>
      </w:r>
      <w:r>
        <w:t xml:space="preserve"> </w:t>
      </w:r>
      <w:r>
        <w:rPr>
          <w:rFonts w:hint="eastAsia"/>
        </w:rPr>
        <w:t xml:space="preserve">Harald Sverdrup, </w:t>
      </w:r>
      <w:r>
        <w:rPr>
          <w:rFonts w:hint="eastAsia"/>
          <w:i/>
          <w:iCs/>
        </w:rPr>
        <w:t>On the Process of Upwelling</w:t>
      </w:r>
      <w:r>
        <w:rPr>
          <w:rFonts w:hint="eastAsia"/>
        </w:rPr>
        <w:t xml:space="preserve">, 1(2) </w:t>
      </w:r>
      <w:r>
        <w:rPr>
          <w:rFonts w:hint="eastAsia"/>
          <w:smallCaps/>
        </w:rPr>
        <w:t>Journal of Marine Research</w:t>
      </w:r>
      <w:r>
        <w:rPr>
          <w:rFonts w:hint="eastAsia"/>
        </w:rPr>
        <w:t xml:space="preserve"> 155 (1938), p.163; </w:t>
      </w:r>
      <w:r w:rsidR="006C28DF">
        <w:rPr>
          <w:szCs w:val="24"/>
        </w:rPr>
        <w:t>A</w:t>
      </w:r>
      <w:r w:rsidR="006C28DF">
        <w:rPr>
          <w:rFonts w:hint="eastAsia"/>
          <w:szCs w:val="24"/>
        </w:rPr>
        <w:t>n</w:t>
      </w:r>
      <w:r w:rsidR="006C28DF">
        <w:rPr>
          <w:szCs w:val="24"/>
        </w:rPr>
        <w:t xml:space="preserve">drew </w:t>
      </w:r>
      <w:r>
        <w:rPr>
          <w:rFonts w:hint="eastAsia"/>
        </w:rPr>
        <w:t xml:space="preserve">Bakun et al., </w:t>
      </w:r>
      <w:r>
        <w:rPr>
          <w:rFonts w:hint="eastAsia"/>
          <w:i/>
          <w:iCs/>
        </w:rPr>
        <w:t>Anticipated Effects of Climate Change on Coastal Upwelling Ecosystems</w:t>
      </w:r>
      <w:r>
        <w:rPr>
          <w:rFonts w:hint="eastAsia"/>
        </w:rPr>
        <w:t xml:space="preserve">, 1 </w:t>
      </w:r>
      <w:r>
        <w:rPr>
          <w:rFonts w:hint="eastAsia"/>
          <w:smallCaps/>
        </w:rPr>
        <w:t>Current Climate Change Reports</w:t>
      </w:r>
      <w:r>
        <w:rPr>
          <w:rFonts w:hint="eastAsia"/>
        </w:rPr>
        <w:t xml:space="preserve"> 85 (2015), p.85.</w:t>
      </w:r>
    </w:p>
  </w:footnote>
  <w:footnote w:id="82">
    <w:p w14:paraId="4FC3D1A7" w14:textId="77777777" w:rsidR="000B4FBD" w:rsidRDefault="00000000">
      <w:pPr>
        <w:pStyle w:val="a9"/>
        <w:spacing w:afterLines="50" w:after="163"/>
      </w:pPr>
      <w:r>
        <w:rPr>
          <w:rStyle w:val="af2"/>
        </w:rPr>
        <w:footnoteRef/>
      </w:r>
      <w:r>
        <w:t xml:space="preserve"> </w:t>
      </w:r>
      <w:r>
        <w:rPr>
          <w:rFonts w:hint="eastAsia"/>
        </w:rPr>
        <w:t>Agreed Facts, Map 1.</w:t>
      </w:r>
    </w:p>
  </w:footnote>
  <w:footnote w:id="83">
    <w:p w14:paraId="264EC917" w14:textId="77777777" w:rsidR="000B4FBD" w:rsidRDefault="00000000">
      <w:pPr>
        <w:pStyle w:val="a9"/>
        <w:spacing w:afterLines="50" w:after="163"/>
      </w:pPr>
      <w:r>
        <w:rPr>
          <w:rStyle w:val="af2"/>
        </w:rPr>
        <w:footnoteRef/>
      </w:r>
      <w:r>
        <w:t xml:space="preserve"> </w:t>
      </w:r>
      <w:r>
        <w:rPr>
          <w:i/>
          <w:iCs/>
        </w:rPr>
        <w:t>Ibid</w:t>
      </w:r>
      <w:r>
        <w:t>, ¶3.</w:t>
      </w:r>
    </w:p>
  </w:footnote>
  <w:footnote w:id="84">
    <w:p w14:paraId="37854488" w14:textId="77777777" w:rsidR="000B4FBD" w:rsidRDefault="00000000">
      <w:pPr>
        <w:pStyle w:val="a9"/>
        <w:spacing w:afterLines="50" w:after="163"/>
      </w:pPr>
      <w:r>
        <w:rPr>
          <w:rStyle w:val="af2"/>
        </w:rPr>
        <w:footnoteRef/>
      </w:r>
      <w:r>
        <w:t xml:space="preserve"> </w:t>
      </w:r>
      <w:r>
        <w:rPr>
          <w:i/>
          <w:iCs/>
        </w:rPr>
        <w:t>Ibid</w:t>
      </w:r>
      <w:r>
        <w:t>, ¶¶</w:t>
      </w:r>
      <w:r>
        <w:rPr>
          <w:rFonts w:hint="eastAsia"/>
        </w:rPr>
        <w:t>1, 3</w:t>
      </w:r>
      <w:r>
        <w:t>.</w:t>
      </w:r>
    </w:p>
  </w:footnote>
  <w:footnote w:id="85">
    <w:p w14:paraId="0EA2F2B2" w14:textId="77777777" w:rsidR="000B4FBD" w:rsidRDefault="00000000">
      <w:pPr>
        <w:pStyle w:val="a9"/>
        <w:spacing w:afterLines="50" w:after="163"/>
      </w:pPr>
      <w:r>
        <w:rPr>
          <w:rStyle w:val="af2"/>
        </w:rPr>
        <w:footnoteRef/>
      </w:r>
      <w:r>
        <w:t xml:space="preserve"> IPCC, Summary for Policymakers, Climate Change 2023: Synthesis Report (2023), ¶A.1.</w:t>
      </w:r>
    </w:p>
  </w:footnote>
  <w:footnote w:id="86">
    <w:p w14:paraId="1C454F9D" w14:textId="77777777" w:rsidR="000B4FBD" w:rsidRDefault="00000000">
      <w:pPr>
        <w:pStyle w:val="a9"/>
        <w:spacing w:afterLines="50" w:after="163"/>
      </w:pPr>
      <w:r>
        <w:rPr>
          <w:rStyle w:val="af2"/>
        </w:rPr>
        <w:footnoteRef/>
      </w:r>
      <w:r>
        <w:t xml:space="preserve"> Agreed Facts, ¶</w:t>
      </w:r>
      <w:r>
        <w:rPr>
          <w:rFonts w:hint="eastAsia"/>
        </w:rPr>
        <w:t>6</w:t>
      </w:r>
      <w:r>
        <w:t>.</w:t>
      </w:r>
    </w:p>
  </w:footnote>
  <w:footnote w:id="87">
    <w:p w14:paraId="2A0BEF50" w14:textId="77777777" w:rsidR="000B4FBD" w:rsidRDefault="00000000">
      <w:pPr>
        <w:pStyle w:val="a9"/>
        <w:spacing w:afterLines="50" w:after="163"/>
      </w:pPr>
      <w:r>
        <w:rPr>
          <w:rStyle w:val="af2"/>
        </w:rPr>
        <w:footnoteRef/>
      </w:r>
      <w:r>
        <w:t xml:space="preserve"> </w:t>
      </w:r>
      <w:r>
        <w:rPr>
          <w:rFonts w:hint="eastAsia"/>
        </w:rPr>
        <w:t>UNCLOS, Art.237.</w:t>
      </w:r>
    </w:p>
  </w:footnote>
  <w:footnote w:id="88">
    <w:p w14:paraId="26E88929" w14:textId="77777777" w:rsidR="000B4FBD" w:rsidRDefault="00000000">
      <w:pPr>
        <w:pStyle w:val="a9"/>
        <w:spacing w:afterLines="50" w:after="163"/>
      </w:pPr>
      <w:r>
        <w:rPr>
          <w:rStyle w:val="af2"/>
        </w:rPr>
        <w:footnoteRef/>
      </w:r>
      <w:r>
        <w:t xml:space="preserve"> </w:t>
      </w:r>
      <w:r>
        <w:rPr>
          <w:rFonts w:hint="eastAsia"/>
        </w:rPr>
        <w:t>Commentary 2017, pp.1603-1604.</w:t>
      </w:r>
    </w:p>
  </w:footnote>
  <w:footnote w:id="89">
    <w:p w14:paraId="41E2AD1B" w14:textId="77777777" w:rsidR="000B4FBD" w:rsidRDefault="00000000">
      <w:pPr>
        <w:pStyle w:val="a9"/>
        <w:spacing w:afterLines="50" w:after="163"/>
      </w:pPr>
      <w:r>
        <w:rPr>
          <w:rStyle w:val="af2"/>
        </w:rPr>
        <w:footnoteRef/>
      </w:r>
      <w:r>
        <w:t xml:space="preserve"> </w:t>
      </w:r>
      <w:r>
        <w:rPr>
          <w:rFonts w:hint="eastAsia"/>
        </w:rPr>
        <w:t xml:space="preserve">Alan Boyle, </w:t>
      </w:r>
      <w:r>
        <w:rPr>
          <w:rFonts w:hint="eastAsia"/>
          <w:i/>
          <w:iCs/>
        </w:rPr>
        <w:t>Litigating Climate Change under Part XII of the LOSC</w:t>
      </w:r>
      <w:r>
        <w:rPr>
          <w:rFonts w:hint="eastAsia"/>
        </w:rPr>
        <w:t xml:space="preserve">, 34 </w:t>
      </w:r>
      <w:r>
        <w:rPr>
          <w:rFonts w:hint="eastAsia"/>
          <w:smallCaps/>
        </w:rPr>
        <w:t xml:space="preserve">The International Journal of Marine and Coastal Law </w:t>
      </w:r>
      <w:r>
        <w:rPr>
          <w:rFonts w:hint="eastAsia"/>
        </w:rPr>
        <w:t>458 (2019), p.475.</w:t>
      </w:r>
    </w:p>
  </w:footnote>
  <w:footnote w:id="90">
    <w:p w14:paraId="753C7C8F" w14:textId="1AA296DD" w:rsidR="00772812" w:rsidRDefault="00772812">
      <w:pPr>
        <w:pStyle w:val="a9"/>
      </w:pPr>
      <w:r>
        <w:rPr>
          <w:rStyle w:val="af2"/>
        </w:rPr>
        <w:footnoteRef/>
      </w:r>
      <w:r>
        <w:t xml:space="preserve"> </w:t>
      </w:r>
      <w:r>
        <w:rPr>
          <w:rFonts w:hint="eastAsia"/>
        </w:rPr>
        <w:t>U</w:t>
      </w:r>
      <w:r>
        <w:t>NCLOS, Art.194(3).</w:t>
      </w:r>
    </w:p>
  </w:footnote>
  <w:footnote w:id="91">
    <w:p w14:paraId="3017BC07" w14:textId="77777777" w:rsidR="000B4FBD" w:rsidRDefault="00000000">
      <w:pPr>
        <w:pStyle w:val="a9"/>
        <w:spacing w:afterLines="50" w:after="163"/>
      </w:pPr>
      <w:r>
        <w:rPr>
          <w:rStyle w:val="af2"/>
          <w:szCs w:val="24"/>
        </w:rPr>
        <w:footnoteRef/>
      </w:r>
      <w:r>
        <w:t xml:space="preserve"> Convention for the Protection of the Marine Environment of the North-East Atlantic, 2354 UNTS 67 (1992), Art</w:t>
      </w:r>
      <w:r>
        <w:rPr>
          <w:rFonts w:hint="eastAsia"/>
        </w:rPr>
        <w:t>.</w:t>
      </w:r>
      <w:r>
        <w:t>1(e).</w:t>
      </w:r>
    </w:p>
  </w:footnote>
  <w:footnote w:id="92">
    <w:p w14:paraId="19951C81" w14:textId="77777777" w:rsidR="000B4FBD" w:rsidRDefault="00000000">
      <w:pPr>
        <w:pStyle w:val="a9"/>
        <w:spacing w:afterLines="50" w:after="163"/>
      </w:pPr>
      <w:r>
        <w:rPr>
          <w:rStyle w:val="af2"/>
          <w:szCs w:val="24"/>
        </w:rPr>
        <w:footnoteRef/>
      </w:r>
      <w:r>
        <w:t xml:space="preserve"> IPCC, Summary for Policymakers, Special Report on the Ocean and Cryosphere in a Changing Climate (2019), p.9</w:t>
      </w:r>
      <w:r>
        <w:rPr>
          <w:rFonts w:hint="eastAsia"/>
        </w:rPr>
        <w:t xml:space="preserve">; </w:t>
      </w:r>
      <w:r>
        <w:t>Pulp Mills, ¶220.</w:t>
      </w:r>
    </w:p>
  </w:footnote>
  <w:footnote w:id="93">
    <w:p w14:paraId="0873510A" w14:textId="77777777" w:rsidR="000B4FBD" w:rsidRDefault="00000000">
      <w:pPr>
        <w:pStyle w:val="a9"/>
        <w:spacing w:afterLines="50" w:after="163"/>
      </w:pPr>
      <w:r>
        <w:rPr>
          <w:rStyle w:val="af2"/>
          <w:szCs w:val="24"/>
        </w:rPr>
        <w:footnoteRef/>
      </w:r>
      <w:r>
        <w:t xml:space="preserve"> Alexander </w:t>
      </w:r>
      <w:proofErr w:type="spellStart"/>
      <w:r>
        <w:t>Proelss</w:t>
      </w:r>
      <w:proofErr w:type="spellEnd"/>
      <w:r>
        <w:t xml:space="preserve"> et al., United Nations Convention on the Law of the Sea: A Commentary (2017), p.1447.</w:t>
      </w:r>
    </w:p>
  </w:footnote>
  <w:footnote w:id="94">
    <w:p w14:paraId="4AF8ADBF" w14:textId="77777777" w:rsidR="000B4FBD" w:rsidRDefault="00000000">
      <w:pPr>
        <w:pStyle w:val="a9"/>
        <w:spacing w:afterLines="50" w:after="163"/>
      </w:pPr>
      <w:r>
        <w:rPr>
          <w:rStyle w:val="af2"/>
          <w:szCs w:val="24"/>
        </w:rPr>
        <w:footnoteRef/>
      </w:r>
      <w:r>
        <w:t xml:space="preserve"> Commentary 2017, p.1444.</w:t>
      </w:r>
    </w:p>
  </w:footnote>
  <w:footnote w:id="95">
    <w:p w14:paraId="412E4C4F" w14:textId="77777777" w:rsidR="000B4FBD" w:rsidRDefault="00000000">
      <w:pPr>
        <w:pStyle w:val="a9"/>
        <w:spacing w:afterLines="50" w:after="163"/>
      </w:pPr>
      <w:r>
        <w:rPr>
          <w:rStyle w:val="af2"/>
          <w:szCs w:val="24"/>
        </w:rPr>
        <w:footnoteRef/>
      </w:r>
      <w:r>
        <w:t xml:space="preserve"> </w:t>
      </w:r>
      <w:proofErr w:type="spellStart"/>
      <w:r>
        <w:t>Rozemarijn</w:t>
      </w:r>
      <w:proofErr w:type="spellEnd"/>
      <w:r>
        <w:t xml:space="preserve"> J. Roland Holst, </w:t>
      </w:r>
      <w:r>
        <w:rPr>
          <w:i/>
          <w:iCs/>
        </w:rPr>
        <w:t>Taking the Current When It Serves: Prospects and Challenges for An ITLOS Advisory Opinion on Oceans and Climate Change</w:t>
      </w:r>
      <w:r>
        <w:t xml:space="preserve">, </w:t>
      </w:r>
      <w:r>
        <w:rPr>
          <w:rFonts w:hint="eastAsia"/>
        </w:rPr>
        <w:t xml:space="preserve">32(2) </w:t>
      </w:r>
      <w:r>
        <w:rPr>
          <w:smallCaps/>
        </w:rPr>
        <w:t>Review of European, Comparative and International Environmental Law</w:t>
      </w:r>
      <w:r>
        <w:rPr>
          <w:rFonts w:hint="eastAsia"/>
          <w:smallCaps/>
        </w:rPr>
        <w:t xml:space="preserve"> 21</w:t>
      </w:r>
      <w:r>
        <w:rPr>
          <w:rFonts w:hint="eastAsia"/>
        </w:rPr>
        <w:t>7</w:t>
      </w:r>
      <w:r>
        <w:t xml:space="preserve"> </w:t>
      </w:r>
      <w:r>
        <w:rPr>
          <w:rFonts w:hint="eastAsia"/>
        </w:rPr>
        <w:t>(</w:t>
      </w:r>
      <w:r>
        <w:t>2022</w:t>
      </w:r>
      <w:r>
        <w:rPr>
          <w:rFonts w:hint="eastAsia"/>
        </w:rPr>
        <w:t>)</w:t>
      </w:r>
      <w:r>
        <w:t>, p.</w:t>
      </w:r>
      <w:r>
        <w:rPr>
          <w:rFonts w:hint="eastAsia"/>
        </w:rPr>
        <w:t>222</w:t>
      </w:r>
      <w:r>
        <w:t>.</w:t>
      </w:r>
    </w:p>
  </w:footnote>
  <w:footnote w:id="96">
    <w:p w14:paraId="283236F6" w14:textId="77777777" w:rsidR="000B4FBD" w:rsidRDefault="00000000">
      <w:pPr>
        <w:pStyle w:val="a9"/>
        <w:spacing w:afterLines="50" w:after="163"/>
      </w:pPr>
      <w:r>
        <w:rPr>
          <w:rStyle w:val="af2"/>
        </w:rPr>
        <w:footnoteRef/>
      </w:r>
      <w:r>
        <w:t xml:space="preserve"> </w:t>
      </w:r>
      <w:r>
        <w:rPr>
          <w:rFonts w:hint="eastAsia"/>
        </w:rPr>
        <w:t xml:space="preserve">UNCLOS, </w:t>
      </w:r>
      <w:r>
        <w:t>Arts</w:t>
      </w:r>
      <w:r>
        <w:rPr>
          <w:rFonts w:hint="eastAsia"/>
        </w:rPr>
        <w:t>.</w:t>
      </w:r>
      <w:r>
        <w:t>207(2)</w:t>
      </w:r>
      <w:r>
        <w:rPr>
          <w:rFonts w:hint="eastAsia"/>
        </w:rPr>
        <w:t xml:space="preserve">, </w:t>
      </w:r>
      <w:r>
        <w:t>212(2)</w:t>
      </w:r>
      <w:r>
        <w:rPr>
          <w:rFonts w:hint="eastAsia"/>
        </w:rPr>
        <w:t>.</w:t>
      </w:r>
    </w:p>
  </w:footnote>
  <w:footnote w:id="97">
    <w:p w14:paraId="2973410D" w14:textId="77777777" w:rsidR="000B4FBD" w:rsidRDefault="00000000">
      <w:pPr>
        <w:pStyle w:val="a9"/>
        <w:spacing w:afterLines="50" w:after="163"/>
      </w:pPr>
      <w:r>
        <w:rPr>
          <w:rStyle w:val="af2"/>
        </w:rPr>
        <w:footnoteRef/>
      </w:r>
      <w:r>
        <w:t xml:space="preserve"> </w:t>
      </w:r>
      <w:r>
        <w:rPr>
          <w:rFonts w:hint="eastAsia"/>
          <w:i/>
          <w:iCs/>
        </w:rPr>
        <w:t>Ibid</w:t>
      </w:r>
      <w:r>
        <w:rPr>
          <w:rFonts w:hint="eastAsia"/>
        </w:rPr>
        <w:t xml:space="preserve">, </w:t>
      </w:r>
      <w:r>
        <w:t>Arts</w:t>
      </w:r>
      <w:r>
        <w:rPr>
          <w:rFonts w:hint="eastAsia"/>
        </w:rPr>
        <w:t>.</w:t>
      </w:r>
      <w:r>
        <w:t>213</w:t>
      </w:r>
      <w:r>
        <w:rPr>
          <w:rFonts w:hint="eastAsia"/>
        </w:rPr>
        <w:t xml:space="preserve">, </w:t>
      </w:r>
      <w:r>
        <w:t>222</w:t>
      </w:r>
      <w:r>
        <w:rPr>
          <w:rFonts w:hint="eastAsia"/>
        </w:rPr>
        <w:t>.</w:t>
      </w:r>
    </w:p>
  </w:footnote>
  <w:footnote w:id="98">
    <w:p w14:paraId="459366B7" w14:textId="77777777" w:rsidR="000B4FBD" w:rsidRDefault="00000000">
      <w:pPr>
        <w:pStyle w:val="a9"/>
        <w:spacing w:afterLines="50" w:after="163"/>
      </w:pPr>
      <w:r>
        <w:rPr>
          <w:rStyle w:val="af2"/>
        </w:rPr>
        <w:footnoteRef/>
      </w:r>
      <w:r>
        <w:t xml:space="preserve"> </w:t>
      </w:r>
      <w:r>
        <w:rPr>
          <w:rFonts w:hint="eastAsia"/>
        </w:rPr>
        <w:t xml:space="preserve">Jill </w:t>
      </w:r>
      <w:proofErr w:type="spellStart"/>
      <w:r>
        <w:rPr>
          <w:rFonts w:hint="eastAsia"/>
        </w:rPr>
        <w:t>Barrelt</w:t>
      </w:r>
      <w:proofErr w:type="spellEnd"/>
      <w:r>
        <w:rPr>
          <w:rFonts w:hint="eastAsia"/>
        </w:rPr>
        <w:t>, Richard Barnes, Law of the Sea: UNCLOS as a Living Treat (2016), p.474.</w:t>
      </w:r>
    </w:p>
  </w:footnote>
  <w:footnote w:id="99">
    <w:p w14:paraId="42D84FE6" w14:textId="77777777" w:rsidR="000B4FBD" w:rsidRDefault="00000000">
      <w:pPr>
        <w:pStyle w:val="a9"/>
        <w:spacing w:afterLines="50" w:after="163"/>
      </w:pPr>
      <w:r>
        <w:rPr>
          <w:rStyle w:val="af2"/>
        </w:rPr>
        <w:footnoteRef/>
      </w:r>
      <w:r>
        <w:t xml:space="preserve"> </w:t>
      </w:r>
      <w:r>
        <w:rPr>
          <w:rFonts w:hint="eastAsia"/>
        </w:rPr>
        <w:t>UNFCCC, Art.4(2)(a).</w:t>
      </w:r>
    </w:p>
  </w:footnote>
  <w:footnote w:id="100">
    <w:p w14:paraId="7F7E0716" w14:textId="77777777" w:rsidR="000B4FBD" w:rsidRDefault="00000000">
      <w:pPr>
        <w:pStyle w:val="a9"/>
        <w:spacing w:afterLines="50" w:after="163"/>
      </w:pPr>
      <w:r>
        <w:rPr>
          <w:rStyle w:val="af2"/>
        </w:rPr>
        <w:footnoteRef/>
      </w:r>
      <w:r>
        <w:t xml:space="preserve"> </w:t>
      </w:r>
      <w:r>
        <w:rPr>
          <w:rFonts w:hint="eastAsia"/>
        </w:rPr>
        <w:t>Kyoto Protocol, Preamble; Paris Agreement, Preamble.</w:t>
      </w:r>
    </w:p>
  </w:footnote>
  <w:footnote w:id="101">
    <w:p w14:paraId="20E2E3B6" w14:textId="77777777" w:rsidR="000B4FBD" w:rsidRDefault="00000000">
      <w:pPr>
        <w:pStyle w:val="a9"/>
        <w:spacing w:afterLines="50" w:after="163"/>
      </w:pPr>
      <w:r>
        <w:rPr>
          <w:rStyle w:val="af2"/>
        </w:rPr>
        <w:footnoteRef/>
      </w:r>
      <w:r>
        <w:t xml:space="preserve"> </w:t>
      </w:r>
      <w:r>
        <w:rPr>
          <w:rFonts w:hint="eastAsia"/>
        </w:rPr>
        <w:t>Kyoto Protocol, Art.3(1); Doha Amendment to the Kyoto Protocol,</w:t>
      </w:r>
      <w:r>
        <w:t xml:space="preserve"> </w:t>
      </w:r>
      <w:r>
        <w:rPr>
          <w:rFonts w:hint="eastAsia"/>
        </w:rPr>
        <w:t>3377 UNTS (2012), Art.1.</w:t>
      </w:r>
    </w:p>
  </w:footnote>
  <w:footnote w:id="102">
    <w:p w14:paraId="3B467564" w14:textId="77777777" w:rsidR="000B4FBD" w:rsidRDefault="00000000">
      <w:pPr>
        <w:pStyle w:val="a9"/>
        <w:spacing w:afterLines="50" w:after="163"/>
      </w:pPr>
      <w:r>
        <w:rPr>
          <w:rStyle w:val="af2"/>
        </w:rPr>
        <w:footnoteRef/>
      </w:r>
      <w:r>
        <w:t xml:space="preserve"> </w:t>
      </w:r>
      <w:r>
        <w:rPr>
          <w:rFonts w:hint="eastAsia"/>
        </w:rPr>
        <w:t>Paris Agreement, Arts.3, 4.</w:t>
      </w:r>
    </w:p>
  </w:footnote>
  <w:footnote w:id="103">
    <w:p w14:paraId="1912409E" w14:textId="77777777" w:rsidR="000B4FBD" w:rsidRDefault="00000000">
      <w:pPr>
        <w:pStyle w:val="a9"/>
        <w:spacing w:afterLines="50" w:after="163"/>
      </w:pPr>
      <w:r>
        <w:rPr>
          <w:rStyle w:val="af2"/>
        </w:rPr>
        <w:footnoteRef/>
      </w:r>
      <w:r>
        <w:t xml:space="preserve"> </w:t>
      </w:r>
      <w:r>
        <w:rPr>
          <w:rFonts w:hint="eastAsia"/>
        </w:rPr>
        <w:t xml:space="preserve">Clarifications, </w:t>
      </w:r>
      <w:r>
        <w:t>¶</w:t>
      </w:r>
      <w:r>
        <w:rPr>
          <w:rFonts w:hint="eastAsia"/>
        </w:rPr>
        <w:t>3</w:t>
      </w:r>
      <w:r>
        <w:t>.</w:t>
      </w:r>
    </w:p>
  </w:footnote>
  <w:footnote w:id="104">
    <w:p w14:paraId="6C45A538" w14:textId="77777777" w:rsidR="000B4FBD" w:rsidRDefault="00000000">
      <w:pPr>
        <w:pStyle w:val="a9"/>
        <w:spacing w:afterLines="50" w:after="163"/>
      </w:pPr>
      <w:r>
        <w:rPr>
          <w:rStyle w:val="af2"/>
        </w:rPr>
        <w:footnoteRef/>
      </w:r>
      <w:r>
        <w:t xml:space="preserve"> UNFCCC, Parties &amp; Observers, see at &lt;</w:t>
      </w:r>
      <w:r w:rsidRPr="005651E4">
        <w:t>https://unfccc.int/parties-observers</w:t>
      </w:r>
      <w:r>
        <w:t>&gt;</w:t>
      </w:r>
      <w:r>
        <w:rPr>
          <w:rFonts w:hint="eastAsia"/>
        </w:rPr>
        <w:t xml:space="preserve"> [</w:t>
      </w:r>
      <w:r>
        <w:t>accessed 11 August 2023</w:t>
      </w:r>
      <w:r>
        <w:rPr>
          <w:rFonts w:hint="eastAsia"/>
        </w:rPr>
        <w:t>]</w:t>
      </w:r>
      <w:r>
        <w:t>.</w:t>
      </w:r>
    </w:p>
  </w:footnote>
  <w:footnote w:id="105">
    <w:p w14:paraId="46E03B8C" w14:textId="77777777" w:rsidR="000B4FBD" w:rsidRDefault="00000000">
      <w:pPr>
        <w:pStyle w:val="a9"/>
        <w:spacing w:afterLines="50" w:after="163"/>
      </w:pPr>
      <w:r>
        <w:rPr>
          <w:rStyle w:val="af2"/>
          <w:szCs w:val="24"/>
        </w:rPr>
        <w:footnoteRef/>
      </w:r>
      <w:r>
        <w:t xml:space="preserve"> Agreed Facts, ¶</w:t>
      </w:r>
      <w:r>
        <w:rPr>
          <w:rFonts w:hint="eastAsia"/>
        </w:rPr>
        <w:t>7</w:t>
      </w:r>
      <w:r>
        <w:t>.</w:t>
      </w:r>
    </w:p>
  </w:footnote>
  <w:footnote w:id="106">
    <w:p w14:paraId="23593A69" w14:textId="77777777" w:rsidR="000B4FBD" w:rsidRDefault="00000000">
      <w:pPr>
        <w:pStyle w:val="a9"/>
        <w:spacing w:afterLines="50" w:after="163"/>
      </w:pPr>
      <w:r>
        <w:rPr>
          <w:rStyle w:val="af2"/>
          <w:szCs w:val="24"/>
        </w:rPr>
        <w:footnoteRef/>
      </w:r>
      <w:r>
        <w:t xml:space="preserve"> </w:t>
      </w:r>
      <w:r>
        <w:rPr>
          <w:rFonts w:hint="eastAsia"/>
          <w:i/>
          <w:iCs/>
        </w:rPr>
        <w:t>Ibid</w:t>
      </w:r>
      <w:r>
        <w:t>, ¶8.</w:t>
      </w:r>
    </w:p>
  </w:footnote>
  <w:footnote w:id="107">
    <w:p w14:paraId="31228BBD" w14:textId="77777777" w:rsidR="000B4FBD" w:rsidRDefault="00000000">
      <w:pPr>
        <w:pStyle w:val="a9"/>
        <w:spacing w:afterLines="50" w:after="163"/>
      </w:pPr>
      <w:r>
        <w:rPr>
          <w:rStyle w:val="af2"/>
        </w:rPr>
        <w:footnoteRef/>
      </w:r>
      <w:r>
        <w:t xml:space="preserve"> </w:t>
      </w:r>
      <w:r>
        <w:rPr>
          <w:rFonts w:hint="eastAsia"/>
        </w:rPr>
        <w:t xml:space="preserve">ILC, Guiding Principles Applicable to Unilateral Declarations of States Capable of Creating Legal Obligations, with Commentaries thereto, </w:t>
      </w:r>
      <w:r>
        <w:t xml:space="preserve">UN Doc. </w:t>
      </w:r>
      <w:r>
        <w:rPr>
          <w:rFonts w:hint="eastAsia"/>
        </w:rPr>
        <w:t>A/61/10</w:t>
      </w:r>
      <w:r>
        <w:t xml:space="preserve"> (2001)</w:t>
      </w:r>
      <w:r>
        <w:rPr>
          <w:rFonts w:hint="eastAsia"/>
        </w:rPr>
        <w:t xml:space="preserve">; Benoit Mayer, </w:t>
      </w:r>
      <w:r>
        <w:rPr>
          <w:rFonts w:hint="eastAsia"/>
          <w:i/>
          <w:iCs/>
        </w:rPr>
        <w:t>International Law Obligations Arising in relation to Nationally Determined Contributions</w:t>
      </w:r>
      <w:r>
        <w:rPr>
          <w:rFonts w:hint="eastAsia"/>
        </w:rPr>
        <w:t xml:space="preserve">, 7(2) </w:t>
      </w:r>
      <w:r>
        <w:rPr>
          <w:rFonts w:hint="eastAsia"/>
          <w:smallCaps/>
        </w:rPr>
        <w:t xml:space="preserve">Transnational Environmental Law 251 </w:t>
      </w:r>
      <w:r>
        <w:rPr>
          <w:rFonts w:hint="eastAsia"/>
        </w:rPr>
        <w:t>(2018), p.274.</w:t>
      </w:r>
    </w:p>
  </w:footnote>
  <w:footnote w:id="108">
    <w:p w14:paraId="155790FA" w14:textId="77777777" w:rsidR="000B4FBD" w:rsidRDefault="00000000">
      <w:pPr>
        <w:pStyle w:val="a9"/>
        <w:spacing w:afterLines="50" w:after="163"/>
      </w:pPr>
      <w:r>
        <w:rPr>
          <w:rStyle w:val="af2"/>
        </w:rPr>
        <w:footnoteRef/>
      </w:r>
      <w:r>
        <w:t xml:space="preserve"> </w:t>
      </w:r>
      <w:r>
        <w:rPr>
          <w:rFonts w:hint="eastAsia"/>
        </w:rPr>
        <w:t xml:space="preserve">LaGrand (Germany v. United States of America), Judgment, 2001 ICJ Rep.466, </w:t>
      </w:r>
      <w:r>
        <w:t>¶</w:t>
      </w:r>
      <w:r>
        <w:rPr>
          <w:rFonts w:hint="eastAsia"/>
        </w:rPr>
        <w:t>111.</w:t>
      </w:r>
    </w:p>
  </w:footnote>
  <w:footnote w:id="109">
    <w:p w14:paraId="5B618CF4" w14:textId="77777777" w:rsidR="000B4FBD" w:rsidRDefault="00000000">
      <w:pPr>
        <w:pStyle w:val="a9"/>
        <w:spacing w:afterLines="50" w:after="163"/>
      </w:pPr>
      <w:r>
        <w:rPr>
          <w:rStyle w:val="af2"/>
        </w:rPr>
        <w:footnoteRef/>
      </w:r>
      <w:r>
        <w:t xml:space="preserve"> Agreed Facts, ¶8.</w:t>
      </w:r>
    </w:p>
  </w:footnote>
  <w:footnote w:id="110">
    <w:p w14:paraId="48694714" w14:textId="77777777" w:rsidR="000B4FBD" w:rsidRDefault="00000000">
      <w:pPr>
        <w:pStyle w:val="a9"/>
        <w:spacing w:afterLines="50" w:after="163"/>
      </w:pPr>
      <w:r>
        <w:rPr>
          <w:rStyle w:val="af2"/>
        </w:rPr>
        <w:footnoteRef/>
      </w:r>
      <w:r>
        <w:t xml:space="preserve"> </w:t>
      </w:r>
      <w:r>
        <w:rPr>
          <w:rFonts w:hint="eastAsia"/>
        </w:rPr>
        <w:t xml:space="preserve">UNCLOS, Art.194(2); Alan Boyle, </w:t>
      </w:r>
      <w:r>
        <w:rPr>
          <w:rFonts w:hint="eastAsia"/>
          <w:i/>
          <w:iCs/>
        </w:rPr>
        <w:t>Marine Pollution under the Law of the Sea Convention</w:t>
      </w:r>
      <w:r>
        <w:rPr>
          <w:rFonts w:hint="eastAsia"/>
        </w:rPr>
        <w:t xml:space="preserve">, 79 </w:t>
      </w:r>
      <w:r>
        <w:rPr>
          <w:rFonts w:hint="eastAsia"/>
          <w:smallCaps/>
        </w:rPr>
        <w:t>The American Journal of International Law</w:t>
      </w:r>
      <w:r>
        <w:rPr>
          <w:rFonts w:hint="eastAsia"/>
        </w:rPr>
        <w:t xml:space="preserve"> 347 (1985), p.357.</w:t>
      </w:r>
    </w:p>
  </w:footnote>
  <w:footnote w:id="111">
    <w:p w14:paraId="09D8AD53" w14:textId="77777777" w:rsidR="000B4FBD" w:rsidRDefault="00000000">
      <w:pPr>
        <w:pStyle w:val="a9"/>
        <w:spacing w:afterLines="50" w:after="163"/>
      </w:pPr>
      <w:r>
        <w:rPr>
          <w:rStyle w:val="af2"/>
          <w:szCs w:val="24"/>
        </w:rPr>
        <w:footnoteRef/>
      </w:r>
      <w:r>
        <w:t xml:space="preserve"> Request for an Advisory Opinion submitted by the Commission of Small Island States on Climate Change and International Law, Written Statement of the Commission of Small Island States on Climate Change and International Law, </w:t>
      </w:r>
      <w:r>
        <w:rPr>
          <w:rFonts w:hint="eastAsia"/>
        </w:rPr>
        <w:t xml:space="preserve">2022 </w:t>
      </w:r>
      <w:r>
        <w:t>ITLOS [</w:t>
      </w:r>
      <w:r>
        <w:rPr>
          <w:b/>
          <w:bCs/>
        </w:rPr>
        <w:t>“COSIS Statement”</w:t>
      </w:r>
      <w:r>
        <w:t>], ¶274.</w:t>
      </w:r>
    </w:p>
  </w:footnote>
  <w:footnote w:id="112">
    <w:p w14:paraId="587E0192" w14:textId="77777777" w:rsidR="000B4FBD" w:rsidRDefault="00000000">
      <w:pPr>
        <w:pStyle w:val="a9"/>
        <w:spacing w:afterLines="50" w:after="163"/>
      </w:pPr>
      <w:r>
        <w:rPr>
          <w:rStyle w:val="af2"/>
        </w:rPr>
        <w:footnoteRef/>
      </w:r>
      <w:r>
        <w:t xml:space="preserve"> </w:t>
      </w:r>
      <w:proofErr w:type="spellStart"/>
      <w:r>
        <w:rPr>
          <w:rFonts w:hint="eastAsia"/>
        </w:rPr>
        <w:t>Silala</w:t>
      </w:r>
      <w:proofErr w:type="spellEnd"/>
      <w:r>
        <w:rPr>
          <w:rFonts w:hint="eastAsia"/>
        </w:rPr>
        <w:t xml:space="preserve">, </w:t>
      </w:r>
      <w:r>
        <w:rPr>
          <w:rFonts w:hint="eastAsia"/>
        </w:rPr>
        <w:t>¶¶</w:t>
      </w:r>
      <w:r>
        <w:rPr>
          <w:rFonts w:hint="eastAsia"/>
        </w:rPr>
        <w:t>100-101.</w:t>
      </w:r>
    </w:p>
  </w:footnote>
  <w:footnote w:id="113">
    <w:p w14:paraId="750F359F" w14:textId="77777777" w:rsidR="000B4FBD" w:rsidRDefault="00000000">
      <w:pPr>
        <w:pStyle w:val="a9"/>
        <w:spacing w:afterLines="50" w:after="163"/>
      </w:pPr>
      <w:r>
        <w:rPr>
          <w:rStyle w:val="af2"/>
        </w:rPr>
        <w:footnoteRef/>
      </w:r>
      <w:r>
        <w:t xml:space="preserve"> </w:t>
      </w:r>
      <w:r>
        <w:rPr>
          <w:rFonts w:hint="eastAsia"/>
        </w:rPr>
        <w:t>UNCLOS, Arts.198, 204.</w:t>
      </w:r>
    </w:p>
  </w:footnote>
  <w:footnote w:id="114">
    <w:p w14:paraId="63891111" w14:textId="77777777" w:rsidR="000B4FBD" w:rsidRDefault="00000000">
      <w:pPr>
        <w:pStyle w:val="a9"/>
        <w:spacing w:afterLines="50" w:after="163"/>
      </w:pPr>
      <w:r>
        <w:rPr>
          <w:rStyle w:val="af2"/>
        </w:rPr>
        <w:footnoteRef/>
      </w:r>
      <w:r>
        <w:t xml:space="preserve"> Agreed Facts, ¶</w:t>
      </w:r>
      <w:r>
        <w:rPr>
          <w:rFonts w:hint="eastAsia"/>
        </w:rPr>
        <w:t xml:space="preserve">5; Clarifications, </w:t>
      </w:r>
      <w:r>
        <w:t>¶</w:t>
      </w:r>
      <w:r>
        <w:rPr>
          <w:rFonts w:hint="eastAsia"/>
        </w:rPr>
        <w:t>2.</w:t>
      </w:r>
    </w:p>
  </w:footnote>
  <w:footnote w:id="115">
    <w:p w14:paraId="1C60A034" w14:textId="77777777" w:rsidR="000B4FBD" w:rsidRDefault="00000000">
      <w:pPr>
        <w:pStyle w:val="a9"/>
        <w:spacing w:afterLines="50" w:after="163"/>
      </w:pPr>
      <w:r>
        <w:rPr>
          <w:rStyle w:val="af2"/>
          <w:szCs w:val="24"/>
        </w:rPr>
        <w:footnoteRef/>
      </w:r>
      <w:r>
        <w:t xml:space="preserve"> Agreed Facts, ¶8.</w:t>
      </w:r>
    </w:p>
  </w:footnote>
  <w:footnote w:id="116">
    <w:p w14:paraId="41EEBB5D" w14:textId="77777777" w:rsidR="000B4FBD" w:rsidRDefault="00000000">
      <w:pPr>
        <w:pStyle w:val="a9"/>
        <w:spacing w:afterLines="50" w:after="163"/>
      </w:pPr>
      <w:r>
        <w:rPr>
          <w:rStyle w:val="af2"/>
          <w:szCs w:val="24"/>
        </w:rPr>
        <w:footnoteRef/>
      </w:r>
      <w:r>
        <w:t xml:space="preserve"> </w:t>
      </w:r>
      <w:r>
        <w:rPr>
          <w:rFonts w:hint="eastAsia"/>
        </w:rPr>
        <w:t xml:space="preserve">UNCLOS, Art.206; </w:t>
      </w:r>
      <w:r>
        <w:t>COSIS Statement, ¶303.</w:t>
      </w:r>
    </w:p>
  </w:footnote>
  <w:footnote w:id="117">
    <w:p w14:paraId="7E96BBC5" w14:textId="77777777" w:rsidR="000B4FBD" w:rsidRDefault="00000000">
      <w:pPr>
        <w:pStyle w:val="a9"/>
        <w:spacing w:afterLines="50" w:after="163"/>
      </w:pPr>
      <w:r>
        <w:rPr>
          <w:rStyle w:val="af2"/>
        </w:rPr>
        <w:footnoteRef/>
      </w:r>
      <w:r>
        <w:t xml:space="preserve"> </w:t>
      </w:r>
      <w:r>
        <w:rPr>
          <w:rFonts w:hint="eastAsia"/>
        </w:rPr>
        <w:t>UNFSA, Art.5(d); UNFCCC, Art.4(1)(f); Paris Agreement, Art.7(9).</w:t>
      </w:r>
    </w:p>
  </w:footnote>
  <w:footnote w:id="118">
    <w:p w14:paraId="77AE5E5D" w14:textId="77777777" w:rsidR="000B4FBD" w:rsidRDefault="00000000">
      <w:pPr>
        <w:pStyle w:val="a9"/>
        <w:spacing w:afterLines="50" w:after="163"/>
      </w:pPr>
      <w:r>
        <w:rPr>
          <w:rStyle w:val="af2"/>
          <w:szCs w:val="24"/>
        </w:rPr>
        <w:footnoteRef/>
      </w:r>
      <w:r>
        <w:t xml:space="preserve"> Pulp Mills, ¶204</w:t>
      </w:r>
      <w:r>
        <w:rPr>
          <w:rFonts w:hint="eastAsia"/>
        </w:rPr>
        <w:t xml:space="preserve">; Benoit Mayer, </w:t>
      </w:r>
      <w:r>
        <w:rPr>
          <w:rFonts w:hint="eastAsia"/>
          <w:i/>
          <w:iCs/>
        </w:rPr>
        <w:t>Climate Assessment as an Emerging Obligation under Customary International Law</w:t>
      </w:r>
      <w:r>
        <w:rPr>
          <w:rFonts w:hint="eastAsia"/>
        </w:rPr>
        <w:t xml:space="preserve">, 68(2) </w:t>
      </w:r>
      <w:r>
        <w:rPr>
          <w:rFonts w:hint="eastAsia"/>
          <w:smallCaps/>
        </w:rPr>
        <w:t>International &amp; Comparative Law Quarterly</w:t>
      </w:r>
      <w:r>
        <w:rPr>
          <w:rFonts w:hint="eastAsia"/>
        </w:rPr>
        <w:t xml:space="preserve"> 271</w:t>
      </w:r>
      <w:r>
        <w:t xml:space="preserve"> (2019)</w:t>
      </w:r>
      <w:r>
        <w:rPr>
          <w:rFonts w:hint="eastAsia"/>
        </w:rPr>
        <w:t>, p.283.</w:t>
      </w:r>
    </w:p>
  </w:footnote>
  <w:footnote w:id="119">
    <w:p w14:paraId="776701E7" w14:textId="77777777" w:rsidR="000B4FBD" w:rsidRDefault="00000000">
      <w:pPr>
        <w:pStyle w:val="a9"/>
        <w:spacing w:afterLines="50" w:after="163"/>
      </w:pPr>
      <w:r>
        <w:rPr>
          <w:rStyle w:val="af2"/>
        </w:rPr>
        <w:footnoteRef/>
      </w:r>
      <w:r>
        <w:t xml:space="preserve"> </w:t>
      </w:r>
      <w:r>
        <w:rPr>
          <w:rFonts w:hint="eastAsia"/>
        </w:rPr>
        <w:t>UNCLOS, Art.205.</w:t>
      </w:r>
    </w:p>
  </w:footnote>
  <w:footnote w:id="120">
    <w:p w14:paraId="45C0FF51" w14:textId="77777777" w:rsidR="000B4FBD" w:rsidRDefault="00000000">
      <w:pPr>
        <w:pStyle w:val="a9"/>
        <w:spacing w:afterLines="50" w:after="163"/>
      </w:pPr>
      <w:r>
        <w:rPr>
          <w:rStyle w:val="af2"/>
        </w:rPr>
        <w:footnoteRef/>
      </w:r>
      <w:r>
        <w:t xml:space="preserve"> Agreed Facts, ¶</w:t>
      </w:r>
      <w:r>
        <w:rPr>
          <w:rFonts w:hint="eastAsia"/>
        </w:rPr>
        <w:t>7; Memorial</w:t>
      </w:r>
      <w:r>
        <w:t xml:space="preserve">, </w:t>
      </w:r>
      <w:r>
        <w:rPr>
          <w:rFonts w:hint="eastAsia"/>
        </w:rPr>
        <w:t>Pleading I [B] [1].</w:t>
      </w:r>
    </w:p>
  </w:footnote>
  <w:footnote w:id="121">
    <w:p w14:paraId="180F9EC5" w14:textId="77777777" w:rsidR="000B4FBD" w:rsidRDefault="00000000">
      <w:pPr>
        <w:pStyle w:val="a9"/>
        <w:spacing w:afterLines="50" w:after="163"/>
      </w:pPr>
      <w:r>
        <w:rPr>
          <w:rStyle w:val="af2"/>
          <w:szCs w:val="24"/>
        </w:rPr>
        <w:footnoteRef/>
      </w:r>
      <w:r>
        <w:t xml:space="preserve"> Agreed Facts, ¶8.</w:t>
      </w:r>
    </w:p>
  </w:footnote>
  <w:footnote w:id="122">
    <w:p w14:paraId="2A4AA4F7" w14:textId="77777777" w:rsidR="000B4FBD" w:rsidRDefault="00000000">
      <w:pPr>
        <w:pStyle w:val="a9"/>
        <w:spacing w:afterLines="50" w:after="163"/>
      </w:pPr>
      <w:r>
        <w:rPr>
          <w:rStyle w:val="af2"/>
        </w:rPr>
        <w:footnoteRef/>
      </w:r>
      <w:r>
        <w:t xml:space="preserve"> </w:t>
      </w:r>
      <w:r>
        <w:rPr>
          <w:rFonts w:hint="eastAsia"/>
        </w:rPr>
        <w:t xml:space="preserve">UNCLOS, </w:t>
      </w:r>
      <w:r>
        <w:t>Art</w:t>
      </w:r>
      <w:r>
        <w:rPr>
          <w:rFonts w:hint="eastAsia"/>
        </w:rPr>
        <w:t>.</w:t>
      </w:r>
      <w:r>
        <w:t>207(3)</w:t>
      </w:r>
      <w:r>
        <w:rPr>
          <w:rFonts w:hint="eastAsia"/>
        </w:rPr>
        <w:t>.</w:t>
      </w:r>
    </w:p>
  </w:footnote>
  <w:footnote w:id="123">
    <w:p w14:paraId="0CA75074" w14:textId="77777777" w:rsidR="000B4FBD" w:rsidRDefault="00000000">
      <w:pPr>
        <w:pStyle w:val="a9"/>
        <w:spacing w:afterLines="50" w:after="163"/>
      </w:pPr>
      <w:r>
        <w:rPr>
          <w:rStyle w:val="af2"/>
        </w:rPr>
        <w:footnoteRef/>
      </w:r>
      <w:r>
        <w:t xml:space="preserve"> </w:t>
      </w:r>
      <w:r>
        <w:rPr>
          <w:rFonts w:hint="eastAsia"/>
          <w:i/>
          <w:iCs/>
        </w:rPr>
        <w:t>Ibid</w:t>
      </w:r>
      <w:r>
        <w:rPr>
          <w:rFonts w:hint="eastAsia"/>
        </w:rPr>
        <w:t xml:space="preserve">, </w:t>
      </w:r>
      <w:r>
        <w:t>Art</w:t>
      </w:r>
      <w:r>
        <w:rPr>
          <w:rFonts w:hint="eastAsia"/>
        </w:rPr>
        <w:t xml:space="preserve">s.207(4), </w:t>
      </w:r>
      <w:r>
        <w:t>212(3)</w:t>
      </w:r>
      <w:r>
        <w:rPr>
          <w:rFonts w:hint="eastAsia"/>
        </w:rPr>
        <w:t>.</w:t>
      </w:r>
    </w:p>
  </w:footnote>
  <w:footnote w:id="124">
    <w:p w14:paraId="09C638E0" w14:textId="77777777" w:rsidR="000B4FBD" w:rsidRDefault="00000000">
      <w:pPr>
        <w:pStyle w:val="a9"/>
        <w:spacing w:afterLines="50" w:after="163"/>
      </w:pPr>
      <w:r>
        <w:rPr>
          <w:rStyle w:val="af2"/>
        </w:rPr>
        <w:footnoteRef/>
      </w:r>
      <w:r>
        <w:t xml:space="preserve"> </w:t>
      </w:r>
      <w:r>
        <w:rPr>
          <w:rFonts w:hint="eastAsia"/>
        </w:rPr>
        <w:t>UNFCCC, Arts.4(1), 5(c), 6(b); Kyoto Protocol, Arts.2(b), 10; Paris Agreement, Arts.7(6), 7(7), 8(3), 10, 11(3), 12.</w:t>
      </w:r>
    </w:p>
  </w:footnote>
  <w:footnote w:id="125">
    <w:p w14:paraId="1480AED6" w14:textId="77777777" w:rsidR="000B4FBD" w:rsidRDefault="00000000">
      <w:pPr>
        <w:pStyle w:val="a9"/>
        <w:spacing w:afterLines="50" w:after="163"/>
      </w:pPr>
      <w:r>
        <w:rPr>
          <w:rStyle w:val="af2"/>
          <w:szCs w:val="24"/>
        </w:rPr>
        <w:footnoteRef/>
      </w:r>
      <w:r>
        <w:t xml:space="preserve"> Agreed Facts, ¶¶16-17.</w:t>
      </w:r>
    </w:p>
  </w:footnote>
  <w:footnote w:id="126">
    <w:p w14:paraId="27C009D5" w14:textId="77777777" w:rsidR="000B4FBD" w:rsidRDefault="00000000">
      <w:pPr>
        <w:pStyle w:val="a9"/>
        <w:spacing w:afterLines="50" w:after="163"/>
      </w:pPr>
      <w:r>
        <w:rPr>
          <w:rStyle w:val="af2"/>
        </w:rPr>
        <w:footnoteRef/>
      </w:r>
      <w:r>
        <w:t xml:space="preserve"> </w:t>
      </w:r>
      <w:r>
        <w:rPr>
          <w:rFonts w:hint="eastAsia"/>
        </w:rPr>
        <w:t>U</w:t>
      </w:r>
      <w:r>
        <w:t>NCLOS, Art.194(5).</w:t>
      </w:r>
    </w:p>
  </w:footnote>
  <w:footnote w:id="127">
    <w:p w14:paraId="0D45EBCD" w14:textId="7FC1EBE4" w:rsidR="000B4FBD" w:rsidRDefault="00000000">
      <w:pPr>
        <w:pStyle w:val="a9"/>
        <w:spacing w:afterLines="50" w:after="163"/>
      </w:pPr>
      <w:r>
        <w:rPr>
          <w:rStyle w:val="af2"/>
        </w:rPr>
        <w:footnoteRef/>
      </w:r>
      <w:r>
        <w:t xml:space="preserve"> Bluefin Tuna</w:t>
      </w:r>
      <w:r>
        <w:rPr>
          <w:rFonts w:hint="eastAsia"/>
        </w:rPr>
        <w:t xml:space="preserve">, </w:t>
      </w:r>
      <w:r>
        <w:rPr>
          <w:rFonts w:hint="eastAsia"/>
        </w:rPr>
        <w:t>¶</w:t>
      </w:r>
      <w:r>
        <w:rPr>
          <w:rFonts w:hint="eastAsia"/>
        </w:rPr>
        <w:t>70.</w:t>
      </w:r>
    </w:p>
  </w:footnote>
  <w:footnote w:id="128">
    <w:p w14:paraId="4E73CC85" w14:textId="77777777" w:rsidR="000B4FBD" w:rsidRDefault="00000000">
      <w:pPr>
        <w:pStyle w:val="a9"/>
        <w:spacing w:afterLines="50" w:after="163"/>
      </w:pPr>
      <w:r>
        <w:rPr>
          <w:rStyle w:val="af2"/>
        </w:rPr>
        <w:footnoteRef/>
      </w:r>
      <w:r>
        <w:t xml:space="preserve"> </w:t>
      </w:r>
      <w:r>
        <w:rPr>
          <w:rFonts w:hint="eastAsia"/>
        </w:rPr>
        <w:t xml:space="preserve">UNCLOS, </w:t>
      </w:r>
      <w:r>
        <w:t>Art</w:t>
      </w:r>
      <w:r>
        <w:rPr>
          <w:rFonts w:hint="eastAsia"/>
        </w:rPr>
        <w:t>.194</w:t>
      </w:r>
      <w:r>
        <w:t>(</w:t>
      </w:r>
      <w:r>
        <w:rPr>
          <w:rFonts w:hint="eastAsia"/>
        </w:rPr>
        <w:t>5</w:t>
      </w:r>
      <w:r>
        <w:t>)</w:t>
      </w:r>
      <w:r>
        <w:rPr>
          <w:rFonts w:hint="eastAsia"/>
        </w:rPr>
        <w:t>.</w:t>
      </w:r>
    </w:p>
  </w:footnote>
  <w:footnote w:id="129">
    <w:p w14:paraId="4B79FB3C" w14:textId="77777777" w:rsidR="000B4FBD" w:rsidRDefault="00000000">
      <w:pPr>
        <w:pStyle w:val="a9"/>
        <w:spacing w:afterLines="50" w:after="163"/>
        <w:rPr>
          <w:highlight w:val="yellow"/>
        </w:rPr>
      </w:pPr>
      <w:r>
        <w:rPr>
          <w:rStyle w:val="af2"/>
        </w:rPr>
        <w:footnoteRef/>
      </w:r>
      <w:r>
        <w:t xml:space="preserve"> IPCC, Summary for Policymakers, Climate Change 2022: Impacts, Adaptation and Vulnerability (2022), ¶B.2.3; Commentary 2017, p.1312.</w:t>
      </w:r>
    </w:p>
  </w:footnote>
  <w:footnote w:id="130">
    <w:p w14:paraId="21A7FC5F" w14:textId="77777777" w:rsidR="000B4FBD" w:rsidRDefault="00000000">
      <w:pPr>
        <w:pStyle w:val="a9"/>
        <w:spacing w:afterLines="50" w:after="163"/>
      </w:pPr>
      <w:r>
        <w:rPr>
          <w:rStyle w:val="af2"/>
        </w:rPr>
        <w:footnoteRef/>
      </w:r>
      <w:r>
        <w:t xml:space="preserve"> </w:t>
      </w:r>
      <w:r>
        <w:rPr>
          <w:rFonts w:hint="eastAsia"/>
        </w:rPr>
        <w:t>IUCN, The IUCN Red List of Threatened Species, see at &lt;</w:t>
      </w:r>
      <w:r w:rsidRPr="005651E4">
        <w:t>https://www.iucnredlist.org</w:t>
      </w:r>
      <w:r>
        <w:rPr>
          <w:rFonts w:hint="eastAsia"/>
        </w:rPr>
        <w:t>&gt; [</w:t>
      </w:r>
      <w:r>
        <w:t>accessed 11 August 2023</w:t>
      </w:r>
      <w:r>
        <w:rPr>
          <w:rFonts w:hint="eastAsia"/>
        </w:rPr>
        <w:t>]</w:t>
      </w:r>
      <w:r>
        <w:t>.</w:t>
      </w:r>
    </w:p>
  </w:footnote>
  <w:footnote w:id="131">
    <w:p w14:paraId="44899E9B" w14:textId="77777777" w:rsidR="000B4FBD" w:rsidRDefault="00000000">
      <w:pPr>
        <w:pStyle w:val="a9"/>
        <w:spacing w:afterLines="50" w:after="163"/>
      </w:pPr>
      <w:r>
        <w:rPr>
          <w:rStyle w:val="af2"/>
        </w:rPr>
        <w:footnoteRef/>
      </w:r>
      <w:r>
        <w:t xml:space="preserve"> Agreed Facts, ¶</w:t>
      </w:r>
      <w:r>
        <w:rPr>
          <w:rFonts w:hint="eastAsia"/>
        </w:rPr>
        <w:t>1</w:t>
      </w:r>
      <w:r>
        <w:t>.</w:t>
      </w:r>
    </w:p>
  </w:footnote>
  <w:footnote w:id="132">
    <w:p w14:paraId="6E966ED5" w14:textId="77777777" w:rsidR="000B4FBD" w:rsidRDefault="00000000">
      <w:pPr>
        <w:pStyle w:val="a9"/>
        <w:spacing w:afterLines="50" w:after="163"/>
      </w:pPr>
      <w:r>
        <w:rPr>
          <w:rStyle w:val="af2"/>
          <w:szCs w:val="24"/>
        </w:rPr>
        <w:footnoteRef/>
      </w:r>
      <w:r>
        <w:t xml:space="preserve"> </w:t>
      </w:r>
      <w:r>
        <w:rPr>
          <w:rFonts w:hint="eastAsia"/>
          <w:i/>
          <w:iCs/>
        </w:rPr>
        <w:t>Ibid</w:t>
      </w:r>
      <w:r>
        <w:t>, ¶6.</w:t>
      </w:r>
    </w:p>
  </w:footnote>
  <w:footnote w:id="133">
    <w:p w14:paraId="1C26C902" w14:textId="77777777" w:rsidR="000B4FBD" w:rsidRDefault="00000000">
      <w:pPr>
        <w:pStyle w:val="a9"/>
        <w:spacing w:afterLines="50" w:after="163"/>
      </w:pPr>
      <w:r>
        <w:rPr>
          <w:rStyle w:val="af2"/>
        </w:rPr>
        <w:footnoteRef/>
      </w:r>
      <w:r>
        <w:t xml:space="preserve"> </w:t>
      </w:r>
      <w:r>
        <w:rPr>
          <w:rFonts w:hint="eastAsia"/>
          <w:i/>
          <w:iCs/>
        </w:rPr>
        <w:t>Ibid</w:t>
      </w:r>
      <w:r>
        <w:t>, ¶</w:t>
      </w:r>
      <w:r>
        <w:rPr>
          <w:rFonts w:hint="eastAsia"/>
        </w:rPr>
        <w:t>8</w:t>
      </w:r>
      <w:r>
        <w:t>.</w:t>
      </w:r>
    </w:p>
  </w:footnote>
  <w:footnote w:id="134">
    <w:p w14:paraId="16FA0D4C" w14:textId="37DE9DFB" w:rsidR="000B4FBD" w:rsidRDefault="00000000" w:rsidP="00291F97">
      <w:pPr>
        <w:pStyle w:val="a9"/>
        <w:wordWrap w:val="0"/>
        <w:spacing w:afterLines="50" w:after="163"/>
      </w:pPr>
      <w:r>
        <w:rPr>
          <w:rStyle w:val="af2"/>
        </w:rPr>
        <w:footnoteRef/>
      </w:r>
      <w:r>
        <w:t xml:space="preserve"> </w:t>
      </w:r>
      <w:r>
        <w:rPr>
          <w:rFonts w:hint="eastAsia"/>
        </w:rPr>
        <w:t>World Bank, Marine Protected Areas (</w:t>
      </w:r>
      <w:r w:rsidR="00441BA5" w:rsidRPr="00441BA5">
        <w:t>Percentage</w:t>
      </w:r>
      <w:r>
        <w:rPr>
          <w:rFonts w:hint="eastAsia"/>
        </w:rPr>
        <w:t xml:space="preserve"> of Territorial Waters), see at &lt;</w:t>
      </w:r>
      <w:r w:rsidRPr="005651E4">
        <w:t>https://data.worldbank.org.cn/indicator/ER.MRN.PTMR.ZS?end=2022&amp;most_recent_value_desc=true&amp;start=2016&amp;view=chart&amp;year=2022</w:t>
      </w:r>
      <w:r>
        <w:rPr>
          <w:rFonts w:hint="eastAsia"/>
        </w:rPr>
        <w:t>&gt; [</w:t>
      </w:r>
      <w:r>
        <w:t>accessed 11 August 2023</w:t>
      </w:r>
      <w:r>
        <w:rPr>
          <w:rFonts w:hint="eastAsia"/>
        </w:rPr>
        <w:t>]</w:t>
      </w:r>
      <w:r>
        <w:t>.</w:t>
      </w:r>
    </w:p>
  </w:footnote>
  <w:footnote w:id="135">
    <w:p w14:paraId="11DCDF99" w14:textId="77777777" w:rsidR="000B4FBD" w:rsidRDefault="00000000">
      <w:pPr>
        <w:pStyle w:val="a9"/>
        <w:spacing w:afterLines="50" w:after="163"/>
      </w:pPr>
      <w:r>
        <w:rPr>
          <w:rStyle w:val="af2"/>
        </w:rPr>
        <w:footnoteRef/>
      </w:r>
      <w:r>
        <w:t xml:space="preserve"> UNCLOS, </w:t>
      </w:r>
      <w:r>
        <w:rPr>
          <w:rFonts w:hint="eastAsia"/>
        </w:rPr>
        <w:t>Art.64(1); UNFSA, Arts.5, 8, 25.</w:t>
      </w:r>
    </w:p>
  </w:footnote>
  <w:footnote w:id="136">
    <w:p w14:paraId="617AB2E4" w14:textId="77777777" w:rsidR="000B4FBD" w:rsidRDefault="00000000">
      <w:pPr>
        <w:pStyle w:val="a9"/>
        <w:spacing w:afterLines="50" w:after="163"/>
      </w:pPr>
      <w:r>
        <w:rPr>
          <w:rStyle w:val="af2"/>
          <w:szCs w:val="24"/>
        </w:rPr>
        <w:footnoteRef/>
      </w:r>
      <w:r>
        <w:t xml:space="preserve"> UNCLOS, Annex I.</w:t>
      </w:r>
    </w:p>
  </w:footnote>
  <w:footnote w:id="137">
    <w:p w14:paraId="3B2DCB84" w14:textId="77777777" w:rsidR="000B4FBD" w:rsidRDefault="00000000">
      <w:pPr>
        <w:pStyle w:val="a9"/>
        <w:spacing w:afterLines="50" w:after="163"/>
      </w:pPr>
      <w:r>
        <w:rPr>
          <w:rStyle w:val="af2"/>
          <w:szCs w:val="24"/>
        </w:rPr>
        <w:footnoteRef/>
      </w:r>
      <w:r>
        <w:t xml:space="preserve"> Agreed Facts, ¶¶</w:t>
      </w:r>
      <w:r>
        <w:rPr>
          <w:rFonts w:hint="eastAsia"/>
        </w:rPr>
        <w:t>1</w:t>
      </w:r>
      <w:r>
        <w:t>6</w:t>
      </w:r>
      <w:r>
        <w:rPr>
          <w:rFonts w:hint="eastAsia"/>
        </w:rPr>
        <w:t>-17</w:t>
      </w:r>
      <w:r>
        <w:t>.</w:t>
      </w:r>
    </w:p>
  </w:footnote>
  <w:footnote w:id="138">
    <w:p w14:paraId="66E55600" w14:textId="77777777" w:rsidR="000B4FBD" w:rsidRDefault="00000000">
      <w:pPr>
        <w:pStyle w:val="a9"/>
        <w:spacing w:afterLines="50" w:after="163"/>
      </w:pPr>
      <w:r>
        <w:rPr>
          <w:rStyle w:val="af2"/>
        </w:rPr>
        <w:footnoteRef/>
      </w:r>
      <w:r>
        <w:t xml:space="preserve"> UNFCCC</w:t>
      </w:r>
      <w:r>
        <w:rPr>
          <w:rFonts w:hint="eastAsia"/>
        </w:rPr>
        <w:t xml:space="preserve">, </w:t>
      </w:r>
      <w:r>
        <w:t>Arts</w:t>
      </w:r>
      <w:r>
        <w:rPr>
          <w:rFonts w:hint="eastAsia"/>
        </w:rPr>
        <w:t>.</w:t>
      </w:r>
      <w:r>
        <w:t>4(1)(</w:t>
      </w:r>
      <w:proofErr w:type="spellStart"/>
      <w:r>
        <w:t>i</w:t>
      </w:r>
      <w:proofErr w:type="spellEnd"/>
      <w:r>
        <w:t>), 6</w:t>
      </w:r>
      <w:r>
        <w:rPr>
          <w:rFonts w:hint="eastAsia"/>
        </w:rPr>
        <w:t>;</w:t>
      </w:r>
      <w:r>
        <w:t xml:space="preserve"> Kyoto Protocol</w:t>
      </w:r>
      <w:r>
        <w:rPr>
          <w:rFonts w:hint="eastAsia"/>
        </w:rPr>
        <w:t xml:space="preserve">, </w:t>
      </w:r>
      <w:r>
        <w:t>Art</w:t>
      </w:r>
      <w:r>
        <w:rPr>
          <w:rFonts w:hint="eastAsia"/>
        </w:rPr>
        <w:t>.</w:t>
      </w:r>
      <w:r>
        <w:t>10(e)</w:t>
      </w:r>
      <w:r>
        <w:rPr>
          <w:rFonts w:hint="eastAsia"/>
        </w:rPr>
        <w:t xml:space="preserve">; </w:t>
      </w:r>
      <w:r>
        <w:t>Paris Agreement</w:t>
      </w:r>
      <w:r>
        <w:rPr>
          <w:rFonts w:hint="eastAsia"/>
        </w:rPr>
        <w:t xml:space="preserve">, </w:t>
      </w:r>
      <w:r>
        <w:t>Ar</w:t>
      </w:r>
      <w:r>
        <w:rPr>
          <w:rFonts w:hint="eastAsia"/>
        </w:rPr>
        <w:t>t.</w:t>
      </w:r>
      <w:r>
        <w:t>12</w:t>
      </w:r>
      <w:r>
        <w:rPr>
          <w:rFonts w:hint="eastAsia"/>
        </w:rPr>
        <w:t>.</w:t>
      </w:r>
    </w:p>
  </w:footnote>
  <w:footnote w:id="139">
    <w:p w14:paraId="0721300B" w14:textId="77777777" w:rsidR="000B4FBD" w:rsidRDefault="00000000">
      <w:pPr>
        <w:pStyle w:val="a9"/>
        <w:spacing w:afterLines="50" w:after="163"/>
      </w:pPr>
      <w:r>
        <w:rPr>
          <w:rStyle w:val="af2"/>
        </w:rPr>
        <w:footnoteRef/>
      </w:r>
      <w:r>
        <w:t xml:space="preserve"> Agreed Facts, ¶</w:t>
      </w:r>
      <w:r>
        <w:rPr>
          <w:rFonts w:hint="eastAsia"/>
        </w:rPr>
        <w:t>3.</w:t>
      </w:r>
    </w:p>
  </w:footnote>
  <w:footnote w:id="140">
    <w:p w14:paraId="1F3CDB02" w14:textId="77777777" w:rsidR="000B4FBD" w:rsidRDefault="00000000">
      <w:pPr>
        <w:pStyle w:val="a9"/>
        <w:spacing w:afterLines="50" w:after="163"/>
      </w:pPr>
      <w:r>
        <w:rPr>
          <w:rStyle w:val="af2"/>
        </w:rPr>
        <w:footnoteRef/>
      </w:r>
      <w:r>
        <w:t xml:space="preserve"> UNFCCC</w:t>
      </w:r>
      <w:r>
        <w:rPr>
          <w:rFonts w:hint="eastAsia"/>
        </w:rPr>
        <w:t>, Arts.</w:t>
      </w:r>
      <w:r>
        <w:t>4(3)</w:t>
      </w:r>
      <w:r>
        <w:rPr>
          <w:rFonts w:hint="eastAsia"/>
        </w:rPr>
        <w:t xml:space="preserve">; </w:t>
      </w:r>
      <w:r>
        <w:t>Kyoto Protocol</w:t>
      </w:r>
      <w:r>
        <w:rPr>
          <w:rFonts w:hint="eastAsia"/>
        </w:rPr>
        <w:t xml:space="preserve">, </w:t>
      </w:r>
      <w:r>
        <w:t>Art</w:t>
      </w:r>
      <w:r>
        <w:rPr>
          <w:rFonts w:hint="eastAsia"/>
        </w:rPr>
        <w:t>.</w:t>
      </w:r>
      <w:r>
        <w:t>11</w:t>
      </w:r>
      <w:r>
        <w:rPr>
          <w:rFonts w:hint="eastAsia"/>
        </w:rPr>
        <w:t>;</w:t>
      </w:r>
      <w:r>
        <w:t xml:space="preserve"> Paris Agreement</w:t>
      </w:r>
      <w:r>
        <w:rPr>
          <w:rFonts w:hint="eastAsia"/>
        </w:rPr>
        <w:t xml:space="preserve">, </w:t>
      </w:r>
      <w:r>
        <w:t>Art</w:t>
      </w:r>
      <w:r>
        <w:rPr>
          <w:rFonts w:hint="eastAsia"/>
        </w:rPr>
        <w:t>.</w:t>
      </w:r>
      <w:r>
        <w:t>9</w:t>
      </w:r>
      <w:r>
        <w:rPr>
          <w:rFonts w:hint="eastAsia"/>
        </w:rPr>
        <w:t>.</w:t>
      </w:r>
    </w:p>
  </w:footnote>
  <w:footnote w:id="141">
    <w:p w14:paraId="7CAA9A5D" w14:textId="77777777" w:rsidR="000B4FBD" w:rsidRDefault="00000000">
      <w:pPr>
        <w:pStyle w:val="a9"/>
        <w:spacing w:afterLines="50" w:after="163"/>
      </w:pPr>
      <w:r>
        <w:rPr>
          <w:rStyle w:val="af2"/>
        </w:rPr>
        <w:footnoteRef/>
      </w:r>
      <w:r>
        <w:t xml:space="preserve"> UNFCCC</w:t>
      </w:r>
      <w:r>
        <w:rPr>
          <w:rFonts w:hint="eastAsia"/>
        </w:rPr>
        <w:t>, Arts.4</w:t>
      </w:r>
      <w:r>
        <w:t>(4)</w:t>
      </w:r>
      <w:r>
        <w:rPr>
          <w:rFonts w:hint="eastAsia"/>
        </w:rPr>
        <w:t xml:space="preserve">, </w:t>
      </w:r>
      <w:r>
        <w:t>4(</w:t>
      </w:r>
      <w:r>
        <w:rPr>
          <w:rFonts w:hint="eastAsia"/>
        </w:rPr>
        <w:t>8</w:t>
      </w:r>
      <w:r>
        <w:t>)(</w:t>
      </w:r>
      <w:r>
        <w:rPr>
          <w:rFonts w:hint="eastAsia"/>
        </w:rPr>
        <w:t>a</w:t>
      </w:r>
      <w:r>
        <w:t>)</w:t>
      </w:r>
      <w:r>
        <w:rPr>
          <w:rFonts w:hint="eastAsia"/>
        </w:rPr>
        <w:t xml:space="preserve">; </w:t>
      </w:r>
      <w:r>
        <w:t>Paris Agreement</w:t>
      </w:r>
      <w:r>
        <w:rPr>
          <w:rFonts w:hint="eastAsia"/>
        </w:rPr>
        <w:t>, Art.9(4).</w:t>
      </w:r>
    </w:p>
  </w:footnote>
  <w:footnote w:id="142">
    <w:p w14:paraId="37F0DC4B" w14:textId="77777777" w:rsidR="000B4FBD" w:rsidRDefault="00000000">
      <w:pPr>
        <w:pStyle w:val="a9"/>
        <w:spacing w:afterLines="50" w:after="163"/>
      </w:pPr>
      <w:r>
        <w:rPr>
          <w:rStyle w:val="af2"/>
        </w:rPr>
        <w:footnoteRef/>
      </w:r>
      <w:r>
        <w:t xml:space="preserve"> </w:t>
      </w:r>
      <w:r>
        <w:rPr>
          <w:rFonts w:hint="eastAsia"/>
        </w:rPr>
        <w:t>UNFCCC, Art.11.</w:t>
      </w:r>
    </w:p>
  </w:footnote>
  <w:footnote w:id="143">
    <w:p w14:paraId="2E40027D" w14:textId="77777777" w:rsidR="000B4FBD" w:rsidRDefault="00000000">
      <w:pPr>
        <w:pStyle w:val="a9"/>
        <w:spacing w:afterLines="50" w:after="163"/>
      </w:pPr>
      <w:r>
        <w:rPr>
          <w:rStyle w:val="af2"/>
        </w:rPr>
        <w:footnoteRef/>
      </w:r>
      <w:r>
        <w:t xml:space="preserve"> </w:t>
      </w:r>
      <w:r>
        <w:rPr>
          <w:rFonts w:hint="eastAsia"/>
        </w:rPr>
        <w:t xml:space="preserve">OECD, Climate Finance Provided and </w:t>
      </w:r>
      <w:proofErr w:type="spellStart"/>
      <w:r>
        <w:rPr>
          <w:rFonts w:hint="eastAsia"/>
        </w:rPr>
        <w:t>Mobilised</w:t>
      </w:r>
      <w:proofErr w:type="spellEnd"/>
      <w:r>
        <w:rPr>
          <w:rFonts w:hint="eastAsia"/>
        </w:rPr>
        <w:t xml:space="preserve"> by Developed Countries in 2016-2020: Insights from Disaggregated Analysis (2022), p.5.</w:t>
      </w:r>
    </w:p>
  </w:footnote>
  <w:footnote w:id="144">
    <w:p w14:paraId="68AC35B2" w14:textId="77777777" w:rsidR="000B4FBD" w:rsidRDefault="00000000">
      <w:pPr>
        <w:pStyle w:val="a9"/>
        <w:spacing w:afterLines="50" w:after="163"/>
      </w:pPr>
      <w:r>
        <w:rPr>
          <w:rStyle w:val="af2"/>
        </w:rPr>
        <w:footnoteRef/>
      </w:r>
      <w:r>
        <w:t xml:space="preserve"> Agreed Facts, ¶¶</w:t>
      </w:r>
      <w:r>
        <w:rPr>
          <w:rFonts w:hint="eastAsia"/>
        </w:rPr>
        <w:t xml:space="preserve">1, 3; Clarifications, </w:t>
      </w:r>
      <w:r>
        <w:t>¶</w:t>
      </w:r>
      <w:r>
        <w:rPr>
          <w:rFonts w:hint="eastAsia"/>
        </w:rPr>
        <w:t>3.</w:t>
      </w:r>
    </w:p>
  </w:footnote>
  <w:footnote w:id="145">
    <w:p w14:paraId="3194E806" w14:textId="77777777" w:rsidR="000B4FBD" w:rsidRDefault="00000000">
      <w:pPr>
        <w:pStyle w:val="a9"/>
        <w:spacing w:afterLines="50" w:after="163"/>
      </w:pPr>
      <w:r>
        <w:rPr>
          <w:rStyle w:val="af2"/>
          <w:szCs w:val="24"/>
        </w:rPr>
        <w:footnoteRef/>
      </w:r>
      <w:r>
        <w:t xml:space="preserve"> Agreed Facts, ¶¶16-17.</w:t>
      </w:r>
    </w:p>
  </w:footnote>
  <w:footnote w:id="146">
    <w:p w14:paraId="3895F969" w14:textId="77777777" w:rsidR="000B4FBD" w:rsidRDefault="00000000">
      <w:pPr>
        <w:pStyle w:val="a9"/>
        <w:spacing w:afterLines="50" w:after="163"/>
      </w:pPr>
      <w:r>
        <w:rPr>
          <w:rStyle w:val="af2"/>
        </w:rPr>
        <w:footnoteRef/>
      </w:r>
      <w:r>
        <w:t xml:space="preserve"> </w:t>
      </w:r>
      <w:r>
        <w:rPr>
          <w:rFonts w:hint="eastAsia"/>
          <w:i/>
          <w:iCs/>
        </w:rPr>
        <w:t>Ibid</w:t>
      </w:r>
      <w:r>
        <w:t>, ¶</w:t>
      </w:r>
      <w:r>
        <w:rPr>
          <w:rFonts w:hint="eastAsia"/>
        </w:rPr>
        <w:t>12</w:t>
      </w:r>
      <w:r>
        <w:t>.</w:t>
      </w:r>
    </w:p>
  </w:footnote>
  <w:footnote w:id="147">
    <w:p w14:paraId="6C8DF2B4" w14:textId="77777777" w:rsidR="000B4FBD" w:rsidRDefault="00000000">
      <w:pPr>
        <w:pStyle w:val="a9"/>
        <w:spacing w:afterLines="50" w:after="163"/>
        <w:rPr>
          <w:rStyle w:val="af2"/>
          <w:szCs w:val="24"/>
        </w:rPr>
      </w:pPr>
      <w:r>
        <w:rPr>
          <w:rStyle w:val="af2"/>
          <w:szCs w:val="24"/>
        </w:rPr>
        <w:footnoteRef/>
      </w:r>
      <w:r>
        <w:rPr>
          <w:vertAlign w:val="superscript"/>
        </w:rPr>
        <w:t xml:space="preserve"> </w:t>
      </w:r>
      <w:r>
        <w:t>North Sea Continental Shelf (Federal Republic of Germany v. Denmark, Federal Republic of Germany v. Netherlands), Judgment, 1969 ICJ Rep.3 [</w:t>
      </w:r>
      <w:r>
        <w:rPr>
          <w:b/>
          <w:bCs/>
        </w:rPr>
        <w:t>“North Sea Continental Shelf”</w:t>
      </w:r>
      <w:r>
        <w:t>], ¶39</w:t>
      </w:r>
      <w:r>
        <w:rPr>
          <w:rStyle w:val="af2"/>
          <w:szCs w:val="24"/>
        </w:rPr>
        <w:t>.</w:t>
      </w:r>
    </w:p>
  </w:footnote>
  <w:footnote w:id="148">
    <w:p w14:paraId="1CA4E11F" w14:textId="77777777" w:rsidR="000B4FBD" w:rsidRDefault="00000000">
      <w:pPr>
        <w:pStyle w:val="a9"/>
        <w:spacing w:afterLines="50" w:after="163"/>
        <w:rPr>
          <w:rStyle w:val="af2"/>
          <w:szCs w:val="24"/>
        </w:rPr>
      </w:pPr>
      <w:r>
        <w:rPr>
          <w:rStyle w:val="af2"/>
          <w:szCs w:val="24"/>
        </w:rPr>
        <w:footnoteRef/>
      </w:r>
      <w:r>
        <w:rPr>
          <w:rStyle w:val="af2"/>
          <w:szCs w:val="24"/>
        </w:rPr>
        <w:t xml:space="preserve"> </w:t>
      </w:r>
      <w:r>
        <w:t xml:space="preserve">Ted L. McDorman, </w:t>
      </w:r>
      <w:r>
        <w:rPr>
          <w:i/>
          <w:iCs/>
        </w:rPr>
        <w:t>The Role of the Commission on the limits of the Continental Shelf: A Technical Body in a Political World</w:t>
      </w:r>
      <w:r>
        <w:t xml:space="preserve">, 17(3) </w:t>
      </w:r>
      <w:r>
        <w:rPr>
          <w:smallCaps/>
        </w:rPr>
        <w:t>The International Journal of Marine and Coastal Law</w:t>
      </w:r>
      <w:r>
        <w:t xml:space="preserve"> 301 (2002), pp.308-309.</w:t>
      </w:r>
    </w:p>
  </w:footnote>
  <w:footnote w:id="149">
    <w:p w14:paraId="7C5D344E" w14:textId="77777777" w:rsidR="000B4FBD" w:rsidRDefault="00000000">
      <w:pPr>
        <w:pStyle w:val="a9"/>
        <w:spacing w:afterLines="50" w:after="163"/>
      </w:pPr>
      <w:r>
        <w:rPr>
          <w:rStyle w:val="af2"/>
        </w:rPr>
        <w:footnoteRef/>
      </w:r>
      <w:r>
        <w:t xml:space="preserve"> UNCLOS, Art.76(8).</w:t>
      </w:r>
    </w:p>
  </w:footnote>
  <w:footnote w:id="150">
    <w:p w14:paraId="1EAC9092" w14:textId="77777777" w:rsidR="000B4FBD" w:rsidRDefault="00000000">
      <w:pPr>
        <w:pStyle w:val="a9"/>
        <w:spacing w:afterLines="50" w:after="163"/>
      </w:pPr>
      <w:r>
        <w:rPr>
          <w:rStyle w:val="af2"/>
          <w:szCs w:val="24"/>
        </w:rPr>
        <w:footnoteRef/>
      </w:r>
      <w:r>
        <w:t xml:space="preserve"> ILA</w:t>
      </w:r>
      <w:r>
        <w:rPr>
          <w:rFonts w:hint="eastAsia"/>
        </w:rPr>
        <w:t>,</w:t>
      </w:r>
      <w:r>
        <w:t xml:space="preserve"> Report in International Law Association Report of the Seventy First Conference, 2004 [</w:t>
      </w:r>
      <w:r>
        <w:rPr>
          <w:b/>
        </w:rPr>
        <w:t>“Report of the Seventy First Conference”</w:t>
      </w:r>
      <w:r>
        <w:t>], ¶805.</w:t>
      </w:r>
    </w:p>
  </w:footnote>
  <w:footnote w:id="151">
    <w:p w14:paraId="5D32EACF" w14:textId="77777777" w:rsidR="000B4FBD" w:rsidRDefault="00000000">
      <w:pPr>
        <w:pStyle w:val="a9"/>
        <w:spacing w:afterLines="50" w:after="163"/>
      </w:pPr>
      <w:r>
        <w:rPr>
          <w:rStyle w:val="af2"/>
          <w:szCs w:val="24"/>
        </w:rPr>
        <w:footnoteRef/>
      </w:r>
      <w:r>
        <w:t xml:space="preserve"> </w:t>
      </w:r>
      <w:r>
        <w:rPr>
          <w:i/>
          <w:iCs/>
        </w:rPr>
        <w:t>Ibid</w:t>
      </w:r>
      <w:r>
        <w:t>.</w:t>
      </w:r>
    </w:p>
  </w:footnote>
  <w:footnote w:id="152">
    <w:p w14:paraId="0566E2C4" w14:textId="77777777" w:rsidR="000B4FBD" w:rsidRDefault="00000000">
      <w:pPr>
        <w:pStyle w:val="a9"/>
        <w:spacing w:afterLines="50" w:after="163"/>
      </w:pPr>
      <w:r>
        <w:rPr>
          <w:rStyle w:val="af2"/>
        </w:rPr>
        <w:footnoteRef/>
      </w:r>
      <w:r>
        <w:t xml:space="preserve"> Agreed Facts,</w:t>
      </w:r>
      <w:r>
        <w:rPr>
          <w:rFonts w:hint="eastAsia"/>
        </w:rPr>
        <w:t xml:space="preserve"> </w:t>
      </w:r>
      <w:r>
        <w:rPr>
          <w:rFonts w:hint="eastAsia"/>
        </w:rPr>
        <w:t>¶</w:t>
      </w:r>
      <w:r>
        <w:t>10.</w:t>
      </w:r>
    </w:p>
  </w:footnote>
  <w:footnote w:id="153">
    <w:p w14:paraId="57162B54" w14:textId="77777777" w:rsidR="000B4FBD" w:rsidRDefault="00000000">
      <w:pPr>
        <w:pStyle w:val="a9"/>
        <w:spacing w:afterLines="50" w:after="163"/>
      </w:pPr>
      <w:r>
        <w:rPr>
          <w:rStyle w:val="af2"/>
        </w:rPr>
        <w:footnoteRef/>
      </w:r>
      <w:r>
        <w:t xml:space="preserve"> </w:t>
      </w:r>
      <w:r>
        <w:rPr>
          <w:i/>
        </w:rPr>
        <w:t>Ibid</w:t>
      </w:r>
      <w:r>
        <w:t xml:space="preserve">, </w:t>
      </w:r>
      <w:r>
        <w:rPr>
          <w:rFonts w:hint="eastAsia"/>
        </w:rPr>
        <w:t>¶</w:t>
      </w:r>
      <w:r>
        <w:rPr>
          <w:rFonts w:hint="eastAsia"/>
        </w:rPr>
        <w:t>1</w:t>
      </w:r>
      <w:r>
        <w:t>1.</w:t>
      </w:r>
    </w:p>
  </w:footnote>
  <w:footnote w:id="154">
    <w:p w14:paraId="08892337" w14:textId="77777777" w:rsidR="000B4FBD" w:rsidRDefault="00000000">
      <w:pPr>
        <w:pStyle w:val="a9"/>
        <w:spacing w:afterLines="50" w:after="163"/>
      </w:pPr>
      <w:r>
        <w:rPr>
          <w:rStyle w:val="af2"/>
          <w:szCs w:val="24"/>
        </w:rPr>
        <w:footnoteRef/>
      </w:r>
      <w:r>
        <w:rPr>
          <w:rStyle w:val="af2"/>
          <w:szCs w:val="24"/>
        </w:rPr>
        <w:t xml:space="preserve"> </w:t>
      </w:r>
      <w:r>
        <w:t>CLCS, Rules of Procedure of the Commission on the Limits of the Continental Shelf, UN Doc. CLCS/40/REV.1 (2008), Rule 35(2).</w:t>
      </w:r>
    </w:p>
  </w:footnote>
  <w:footnote w:id="155">
    <w:p w14:paraId="1018A576" w14:textId="77777777" w:rsidR="000B4FBD" w:rsidRDefault="00000000">
      <w:pPr>
        <w:pStyle w:val="a9"/>
        <w:spacing w:afterLines="50" w:after="163"/>
        <w:rPr>
          <w:rStyle w:val="af2"/>
          <w:szCs w:val="24"/>
        </w:rPr>
      </w:pPr>
      <w:r>
        <w:rPr>
          <w:rStyle w:val="af2"/>
          <w:szCs w:val="24"/>
        </w:rPr>
        <w:footnoteRef/>
      </w:r>
      <w:r>
        <w:rPr>
          <w:rStyle w:val="af2"/>
          <w:szCs w:val="24"/>
        </w:rPr>
        <w:t xml:space="preserve"> </w:t>
      </w:r>
      <w:r>
        <w:t>CLCS, Russian Federation - Partial Revised Submission in Respect of the Arctic Ocean, UN Doc. CLCS/93 (2023), p.6.</w:t>
      </w:r>
    </w:p>
  </w:footnote>
  <w:footnote w:id="156">
    <w:p w14:paraId="1C90675A" w14:textId="77777777" w:rsidR="000B4FBD" w:rsidRDefault="00000000">
      <w:pPr>
        <w:pStyle w:val="a9"/>
        <w:spacing w:afterLines="50" w:after="163"/>
        <w:rPr>
          <w:rStyle w:val="af2"/>
          <w:szCs w:val="24"/>
        </w:rPr>
      </w:pPr>
      <w:r>
        <w:rPr>
          <w:rStyle w:val="af2"/>
          <w:szCs w:val="24"/>
        </w:rPr>
        <w:footnoteRef/>
      </w:r>
      <w:bookmarkStart w:id="208" w:name="OLE_LINK8"/>
      <w:bookmarkStart w:id="209" w:name="OLE_LINK9"/>
      <w:r>
        <w:rPr>
          <w:rStyle w:val="af2"/>
          <w:szCs w:val="24"/>
        </w:rPr>
        <w:t xml:space="preserve"> </w:t>
      </w:r>
      <w:r>
        <w:t>Agreed Facts</w:t>
      </w:r>
      <w:r>
        <w:rPr>
          <w:rFonts w:hint="eastAsia"/>
        </w:rPr>
        <w:t>,</w:t>
      </w:r>
      <w:r>
        <w:rPr>
          <w:rStyle w:val="af2"/>
          <w:szCs w:val="24"/>
        </w:rPr>
        <w:t xml:space="preserve">, </w:t>
      </w:r>
      <w:r>
        <w:t>¶</w:t>
      </w:r>
      <w:bookmarkEnd w:id="208"/>
      <w:bookmarkEnd w:id="209"/>
      <w:r>
        <w:t>11.</w:t>
      </w:r>
    </w:p>
  </w:footnote>
  <w:footnote w:id="157">
    <w:p w14:paraId="6AD9A61C" w14:textId="77777777" w:rsidR="000B4FBD" w:rsidRDefault="00000000">
      <w:pPr>
        <w:pStyle w:val="a9"/>
        <w:spacing w:afterLines="50" w:after="163"/>
      </w:pPr>
      <w:r>
        <w:rPr>
          <w:rStyle w:val="af2"/>
        </w:rPr>
        <w:footnoteRef/>
      </w:r>
      <w:r>
        <w:t xml:space="preserve"> </w:t>
      </w:r>
      <w:r>
        <w:rPr>
          <w:rFonts w:hint="eastAsia"/>
        </w:rPr>
        <w:t>U</w:t>
      </w:r>
      <w:r>
        <w:t xml:space="preserve">NCLOS, Annex </w:t>
      </w:r>
      <w:r>
        <w:rPr>
          <w:rFonts w:hint="eastAsia"/>
        </w:rPr>
        <w:t>II</w:t>
      </w:r>
      <w:r>
        <w:t xml:space="preserve"> Art.4.</w:t>
      </w:r>
    </w:p>
  </w:footnote>
  <w:footnote w:id="158">
    <w:p w14:paraId="3AC665C6" w14:textId="77777777" w:rsidR="000B4FBD" w:rsidRDefault="00000000">
      <w:pPr>
        <w:pStyle w:val="a9"/>
        <w:spacing w:afterLines="50" w:after="163"/>
      </w:pPr>
      <w:r>
        <w:rPr>
          <w:rStyle w:val="af2"/>
        </w:rPr>
        <w:footnoteRef/>
      </w:r>
      <w:r>
        <w:t xml:space="preserve"> Meetings of States Parties to the 1982</w:t>
      </w:r>
      <w:r>
        <w:rPr>
          <w:rFonts w:hint="eastAsia"/>
        </w:rPr>
        <w:t xml:space="preserve"> </w:t>
      </w:r>
      <w:r>
        <w:t>United Nations Convention on the Law of the Sea, Decision Regarding the Date of Commencement of the Ten-Year Period for Making Submissions to the Commission on the Limits of the Continental Shelf set out in Article 4 of Annex II to the United Nations Convention on the Law of the Sea, UN Doc. SPLOS/72 (2001).</w:t>
      </w:r>
    </w:p>
  </w:footnote>
  <w:footnote w:id="159">
    <w:p w14:paraId="683B4275" w14:textId="77777777" w:rsidR="000B4FBD" w:rsidRDefault="00000000" w:rsidP="00760CEB">
      <w:pPr>
        <w:pStyle w:val="a9"/>
        <w:wordWrap w:val="0"/>
        <w:spacing w:afterLines="50" w:after="163"/>
      </w:pPr>
      <w:r>
        <w:rPr>
          <w:rStyle w:val="af2"/>
        </w:rPr>
        <w:footnoteRef/>
      </w:r>
      <w:r>
        <w:t xml:space="preserve"> UN Division for Ocean Affairs and the Law of the Sea, Office of Legal Affairs [</w:t>
      </w:r>
      <w:r>
        <w:rPr>
          <w:b/>
          <w:bCs/>
        </w:rPr>
        <w:t>“DOALOS”</w:t>
      </w:r>
      <w:r>
        <w:t>], Submissions to the CLCS, see at &lt;</w:t>
      </w:r>
      <w:r w:rsidRPr="00F86186">
        <w:t>https://www.un.org/depts/los/clcs_new/commission_submissions.htm</w:t>
      </w:r>
      <w:r>
        <w:rPr>
          <w:rStyle w:val="af0"/>
          <w:color w:val="000000" w:themeColor="text1"/>
          <w:u w:val="none"/>
        </w:rPr>
        <w:t>&gt;</w:t>
      </w:r>
      <w:r>
        <w:rPr>
          <w:rStyle w:val="af0"/>
          <w:u w:val="none"/>
        </w:rPr>
        <w:t xml:space="preserve"> </w:t>
      </w:r>
      <w:r>
        <w:t>[accessed 11 August 2023].</w:t>
      </w:r>
    </w:p>
  </w:footnote>
  <w:footnote w:id="160">
    <w:p w14:paraId="44716110" w14:textId="77777777" w:rsidR="000B4FBD" w:rsidRDefault="00000000">
      <w:pPr>
        <w:pStyle w:val="a9"/>
        <w:spacing w:afterLines="50" w:after="163"/>
      </w:pPr>
      <w:r>
        <w:rPr>
          <w:rStyle w:val="af2"/>
        </w:rPr>
        <w:footnoteRef/>
      </w:r>
      <w:r>
        <w:t xml:space="preserve"> Commentary 2017</w:t>
      </w:r>
      <w:r>
        <w:rPr>
          <w:i/>
        </w:rPr>
        <w:t xml:space="preserve">, </w:t>
      </w:r>
      <w:r>
        <w:t>p.2087.</w:t>
      </w:r>
    </w:p>
  </w:footnote>
  <w:footnote w:id="161">
    <w:p w14:paraId="4CA5857E" w14:textId="77777777" w:rsidR="000B4FBD" w:rsidRDefault="00000000">
      <w:pPr>
        <w:pStyle w:val="a9"/>
        <w:spacing w:afterLines="50" w:after="163"/>
      </w:pPr>
      <w:r>
        <w:rPr>
          <w:rStyle w:val="af2"/>
        </w:rPr>
        <w:footnoteRef/>
      </w:r>
      <w:r>
        <w:t xml:space="preserve"> </w:t>
      </w:r>
      <w:r>
        <w:rPr>
          <w:rFonts w:hint="eastAsia"/>
        </w:rPr>
        <w:t>A</w:t>
      </w:r>
      <w:r>
        <w:t xml:space="preserve">greed Facts, </w:t>
      </w:r>
      <w:r>
        <w:rPr>
          <w:rFonts w:hint="eastAsia"/>
        </w:rPr>
        <w:t>¶</w:t>
      </w:r>
      <w:r>
        <w:rPr>
          <w:rFonts w:hint="eastAsia"/>
        </w:rPr>
        <w:t>4</w:t>
      </w:r>
      <w:r>
        <w:t>.</w:t>
      </w:r>
    </w:p>
  </w:footnote>
  <w:footnote w:id="162">
    <w:p w14:paraId="04FF1515" w14:textId="77777777" w:rsidR="000B4FBD" w:rsidRDefault="00000000">
      <w:pPr>
        <w:pStyle w:val="a9"/>
        <w:spacing w:afterLines="50" w:after="163"/>
      </w:pPr>
      <w:r>
        <w:rPr>
          <w:rStyle w:val="af2"/>
        </w:rPr>
        <w:footnoteRef/>
      </w:r>
      <w:r>
        <w:t xml:space="preserve"> UNCLOS, Arts.16(2), 47(9), 76(9), 84(2).</w:t>
      </w:r>
    </w:p>
  </w:footnote>
  <w:footnote w:id="163">
    <w:p w14:paraId="48D88618" w14:textId="77777777" w:rsidR="000B4FBD" w:rsidRDefault="00000000">
      <w:pPr>
        <w:pStyle w:val="a9"/>
        <w:spacing w:afterLines="50" w:after="163"/>
      </w:pPr>
      <w:r>
        <w:rPr>
          <w:rStyle w:val="af2"/>
        </w:rPr>
        <w:footnoteRef/>
      </w:r>
      <w:r>
        <w:t xml:space="preserve"> UN DOALOS, Baselines: An Examination of the Relevant Provisions of the United Nations Convention on the Law of the Sea (1989), p.54.</w:t>
      </w:r>
    </w:p>
  </w:footnote>
  <w:footnote w:id="164">
    <w:p w14:paraId="359D1ACA" w14:textId="77777777" w:rsidR="000B4FBD" w:rsidRDefault="00000000">
      <w:pPr>
        <w:pStyle w:val="a9"/>
        <w:spacing w:afterLines="50" w:after="163"/>
      </w:pPr>
      <w:r>
        <w:rPr>
          <w:rStyle w:val="af2"/>
        </w:rPr>
        <w:footnoteRef/>
      </w:r>
      <w:r>
        <w:t xml:space="preserve"> Commentary 2017, p.319.</w:t>
      </w:r>
    </w:p>
  </w:footnote>
  <w:footnote w:id="165">
    <w:p w14:paraId="67198994" w14:textId="77777777" w:rsidR="000B4FBD" w:rsidRDefault="00000000">
      <w:pPr>
        <w:pStyle w:val="a9"/>
        <w:spacing w:afterLines="50" w:after="163"/>
      </w:pPr>
      <w:r>
        <w:rPr>
          <w:rStyle w:val="af2"/>
        </w:rPr>
        <w:footnoteRef/>
      </w:r>
      <w:r>
        <w:t xml:space="preserve"> UNCLOS, Art.1(1)(1).</w:t>
      </w:r>
    </w:p>
  </w:footnote>
  <w:footnote w:id="166">
    <w:p w14:paraId="59BFD692" w14:textId="77777777" w:rsidR="000B4FBD" w:rsidRDefault="00000000">
      <w:pPr>
        <w:pStyle w:val="a9"/>
        <w:spacing w:afterLines="50" w:after="163"/>
      </w:pPr>
      <w:r>
        <w:rPr>
          <w:rStyle w:val="af2"/>
        </w:rPr>
        <w:footnoteRef/>
      </w:r>
      <w:r>
        <w:t xml:space="preserve"> </w:t>
      </w:r>
      <w:r>
        <w:rPr>
          <w:rFonts w:hint="eastAsia"/>
        </w:rPr>
        <w:t>U</w:t>
      </w:r>
      <w:r>
        <w:t>nited Nations General Assembly, Oceans and the Law of the Sea: Fifty-ninth Session, UN Doc. A/59/62 (2004), ¶47.</w:t>
      </w:r>
    </w:p>
  </w:footnote>
  <w:footnote w:id="167">
    <w:p w14:paraId="2F9776C8" w14:textId="77777777" w:rsidR="000B4FBD" w:rsidRDefault="00000000">
      <w:pPr>
        <w:spacing w:afterLines="50" w:after="163" w:line="240" w:lineRule="auto"/>
        <w:ind w:firstLineChars="0" w:firstLine="0"/>
      </w:pPr>
      <w:r>
        <w:rPr>
          <w:rStyle w:val="af2"/>
        </w:rPr>
        <w:footnoteRef/>
      </w:r>
      <w:r>
        <w:t xml:space="preserve"> UNCLOS, Art.76(9); UN DOALOS, Guidelines on Deposit with the Secretary-General of Charts and Lists of Geographical Coordinates of Points under the United Nations Convention on the Law of the Sea (2021), Chapter IV.</w:t>
      </w:r>
    </w:p>
  </w:footnote>
  <w:footnote w:id="168">
    <w:p w14:paraId="60B4A508" w14:textId="77777777" w:rsidR="000B4FBD" w:rsidRDefault="00000000">
      <w:pPr>
        <w:pStyle w:val="a9"/>
        <w:spacing w:afterLines="50" w:after="163"/>
      </w:pPr>
      <w:r>
        <w:rPr>
          <w:rStyle w:val="af2"/>
        </w:rPr>
        <w:footnoteRef/>
      </w:r>
      <w:r>
        <w:t xml:space="preserve"> Agreed Facts, ¶¶11, 14.</w:t>
      </w:r>
    </w:p>
  </w:footnote>
  <w:footnote w:id="169">
    <w:p w14:paraId="0D2BFD99" w14:textId="77777777" w:rsidR="000B4FBD" w:rsidRDefault="00000000">
      <w:pPr>
        <w:pStyle w:val="a9"/>
        <w:spacing w:afterLines="50" w:after="163"/>
      </w:pPr>
      <w:r>
        <w:rPr>
          <w:rStyle w:val="af2"/>
        </w:rPr>
        <w:footnoteRef/>
      </w:r>
      <w:r>
        <w:t xml:space="preserve"> UNCLOS, Arts.3, 33, 57, 76.</w:t>
      </w:r>
    </w:p>
  </w:footnote>
  <w:footnote w:id="170">
    <w:p w14:paraId="6BAC9A51" w14:textId="77777777" w:rsidR="000B4FBD" w:rsidRDefault="00000000">
      <w:pPr>
        <w:pStyle w:val="a9"/>
        <w:spacing w:afterLines="50" w:after="163"/>
      </w:pPr>
      <w:r>
        <w:rPr>
          <w:rStyle w:val="af2"/>
        </w:rPr>
        <w:footnoteRef/>
      </w:r>
      <w:r>
        <w:t xml:space="preserve"> Bay of Bengal Maritime Boundary Arbitration (Bangladesh v. India), Award, 2014 PCA, </w:t>
      </w:r>
      <w:r>
        <w:rPr>
          <w:rFonts w:hint="eastAsia"/>
        </w:rPr>
        <w:t>¶</w:t>
      </w:r>
      <w:r>
        <w:rPr>
          <w:rFonts w:hint="eastAsia"/>
        </w:rPr>
        <w:t>2</w:t>
      </w:r>
      <w:r>
        <w:t>16.</w:t>
      </w:r>
    </w:p>
  </w:footnote>
  <w:footnote w:id="171">
    <w:p w14:paraId="57A8F70E" w14:textId="77777777" w:rsidR="000B4FBD" w:rsidRDefault="00000000">
      <w:pPr>
        <w:pStyle w:val="a9"/>
        <w:spacing w:afterLines="50" w:after="163"/>
      </w:pPr>
      <w:r>
        <w:rPr>
          <w:rStyle w:val="af2"/>
        </w:rPr>
        <w:footnoteRef/>
      </w:r>
      <w:r>
        <w:t xml:space="preserve"> ILC, Sea-level Rise in Relation to International Law</w:t>
      </w:r>
      <w:r>
        <w:rPr>
          <w:rFonts w:hint="eastAsia"/>
        </w:rPr>
        <w:t>:</w:t>
      </w:r>
      <w:r>
        <w:t xml:space="preserve"> First Issues Paper, UN Doc. A/CN.4/740 (2020), ¶18.</w:t>
      </w:r>
    </w:p>
  </w:footnote>
  <w:footnote w:id="172">
    <w:p w14:paraId="081AC801" w14:textId="77777777" w:rsidR="000B4FBD" w:rsidRDefault="00000000">
      <w:pPr>
        <w:pStyle w:val="a9"/>
        <w:spacing w:afterLines="50" w:after="163"/>
      </w:pPr>
      <w:r>
        <w:rPr>
          <w:rStyle w:val="af2"/>
        </w:rPr>
        <w:footnoteRef/>
      </w:r>
      <w:r>
        <w:t xml:space="preserve"> UNCLOS, Art.74(1); Pacific Islands Forum, Communiqué of the Fiftieth Pacific Islands Forum (2019), pp.13, 16.</w:t>
      </w:r>
    </w:p>
  </w:footnote>
  <w:footnote w:id="173">
    <w:p w14:paraId="067781C5" w14:textId="77777777" w:rsidR="000B4FBD" w:rsidRDefault="00000000">
      <w:pPr>
        <w:pStyle w:val="a9"/>
        <w:spacing w:afterLines="50" w:after="163"/>
      </w:pPr>
      <w:r>
        <w:rPr>
          <w:rStyle w:val="af2"/>
        </w:rPr>
        <w:footnoteRef/>
      </w:r>
      <w:r>
        <w:t xml:space="preserve"> ILC, Sea-level Rise in Relation to International Law: Additional Paper to the First Issues Paper (2020), UN Doc. A/CN.4/761(2023) [</w:t>
      </w:r>
      <w:r>
        <w:rPr>
          <w:b/>
        </w:rPr>
        <w:t>“Additional Paper to the First Issues Paper”</w:t>
      </w:r>
      <w:r>
        <w:t>], ¶98.</w:t>
      </w:r>
    </w:p>
  </w:footnote>
  <w:footnote w:id="174">
    <w:p w14:paraId="31BA06E8" w14:textId="77777777" w:rsidR="000B4FBD" w:rsidRDefault="00000000">
      <w:pPr>
        <w:pStyle w:val="a9"/>
        <w:spacing w:afterLines="50" w:after="163"/>
      </w:pPr>
      <w:r>
        <w:rPr>
          <w:rStyle w:val="af2"/>
        </w:rPr>
        <w:footnoteRef/>
      </w:r>
      <w:r>
        <w:t xml:space="preserve"> </w:t>
      </w:r>
      <w:r>
        <w:rPr>
          <w:rFonts w:hint="eastAsia"/>
        </w:rPr>
        <w:t>U</w:t>
      </w:r>
      <w:r>
        <w:t>NCLOS, Preamble, Arts.59, 69, 70; Continental Shelf (Tunisia/Libyan Arab Jamahiriya), Judgment, 1982 ICJ Rep.18 [</w:t>
      </w:r>
      <w:r>
        <w:rPr>
          <w:b/>
          <w:bCs/>
        </w:rPr>
        <w:t>“</w:t>
      </w:r>
      <w:bookmarkStart w:id="228" w:name="_Hlk142593593"/>
      <w:r>
        <w:rPr>
          <w:b/>
          <w:bCs/>
        </w:rPr>
        <w:t>Tunisia/Libyan Arab Jamahiriya</w:t>
      </w:r>
      <w:bookmarkEnd w:id="228"/>
      <w:r>
        <w:rPr>
          <w:b/>
          <w:bCs/>
        </w:rPr>
        <w:t>”</w:t>
      </w:r>
      <w:r>
        <w:t>], ¶70; North Sea Continental Shelf, ¶88; Delimitation of the Maritime Boundary in the Gulf of Maine Area (Canada/United States of America), Judgment, 1984 ICJ Rep.198</w:t>
      </w:r>
      <w:r>
        <w:rPr>
          <w:rFonts w:hint="eastAsia"/>
        </w:rPr>
        <w:t>,</w:t>
      </w:r>
      <w:r>
        <w:t xml:space="preserve"> ¶112.</w:t>
      </w:r>
    </w:p>
  </w:footnote>
  <w:footnote w:id="175">
    <w:p w14:paraId="48A7CFCB" w14:textId="77777777" w:rsidR="000B4FBD" w:rsidRDefault="00000000">
      <w:pPr>
        <w:pStyle w:val="a9"/>
        <w:spacing w:afterLines="50" w:after="163"/>
      </w:pPr>
      <w:r>
        <w:rPr>
          <w:rStyle w:val="af2"/>
        </w:rPr>
        <w:footnoteRef/>
      </w:r>
      <w:r>
        <w:t xml:space="preserve"> Additional Paper to the First Issues Paper, ¶171.</w:t>
      </w:r>
    </w:p>
  </w:footnote>
  <w:footnote w:id="176">
    <w:p w14:paraId="68DB6C98" w14:textId="77777777" w:rsidR="000B4FBD" w:rsidRDefault="00000000">
      <w:pPr>
        <w:pStyle w:val="a9"/>
        <w:spacing w:afterLines="50" w:after="163"/>
      </w:pPr>
      <w:r>
        <w:rPr>
          <w:rStyle w:val="af2"/>
        </w:rPr>
        <w:footnoteRef/>
      </w:r>
      <w:r>
        <w:t xml:space="preserve"> </w:t>
      </w:r>
      <w:r>
        <w:rPr>
          <w:i/>
          <w:iCs/>
        </w:rPr>
        <w:t>Ibid</w:t>
      </w:r>
      <w:r>
        <w:t xml:space="preserve">, </w:t>
      </w:r>
      <w:bookmarkStart w:id="229" w:name="_Hlk142585483"/>
      <w:r>
        <w:t>¶</w:t>
      </w:r>
      <w:bookmarkEnd w:id="229"/>
      <w:r>
        <w:t>170.</w:t>
      </w:r>
    </w:p>
  </w:footnote>
  <w:footnote w:id="177">
    <w:p w14:paraId="44E1F8DB" w14:textId="77777777" w:rsidR="000B4FBD" w:rsidRDefault="00000000">
      <w:pPr>
        <w:pStyle w:val="a9"/>
        <w:spacing w:afterLines="50" w:after="163"/>
      </w:pPr>
      <w:r>
        <w:rPr>
          <w:rStyle w:val="af2"/>
        </w:rPr>
        <w:footnoteRef/>
      </w:r>
      <w:r>
        <w:t xml:space="preserve"> Fisheries Jurisdiction (United Kingdom v. Iceland), Merits, Judgment, 1974 ICJ Rep.3, ¶78; North Sea Continental Shelf, </w:t>
      </w:r>
      <w:r>
        <w:rPr>
          <w:rFonts w:hint="eastAsia"/>
        </w:rPr>
        <w:t>¶</w:t>
      </w:r>
      <w:r>
        <w:rPr>
          <w:rFonts w:hint="eastAsia"/>
        </w:rPr>
        <w:t>8</w:t>
      </w:r>
      <w:r>
        <w:t>5; UN General Assembly, 76th Session: 12th Plenary Meeting, UN Doc. A/C.6/76/SR.12 (2022), ¶¶87-90.</w:t>
      </w:r>
    </w:p>
  </w:footnote>
  <w:footnote w:id="178">
    <w:p w14:paraId="2C14CA25" w14:textId="77777777" w:rsidR="000B4FBD" w:rsidRDefault="00000000">
      <w:pPr>
        <w:pStyle w:val="a9"/>
        <w:spacing w:afterLines="50" w:after="163"/>
      </w:pPr>
      <w:r>
        <w:rPr>
          <w:rStyle w:val="af2"/>
        </w:rPr>
        <w:footnoteRef/>
      </w:r>
      <w:r>
        <w:t xml:space="preserve"> Agreed Facts, </w:t>
      </w:r>
      <w:r>
        <w:rPr>
          <w:rFonts w:hint="eastAsia"/>
        </w:rPr>
        <w:t>¶¶</w:t>
      </w:r>
      <w:r>
        <w:rPr>
          <w:rFonts w:hint="eastAsia"/>
        </w:rPr>
        <w:t>5</w:t>
      </w:r>
      <w:r>
        <w:t>,</w:t>
      </w:r>
      <w:r>
        <w:rPr>
          <w:rFonts w:hint="eastAsia"/>
        </w:rPr>
        <w:t>9</w:t>
      </w:r>
      <w:r>
        <w:t>.</w:t>
      </w:r>
    </w:p>
  </w:footnote>
  <w:footnote w:id="179">
    <w:p w14:paraId="349BA617" w14:textId="77777777" w:rsidR="000B4FBD" w:rsidRDefault="00000000">
      <w:pPr>
        <w:pStyle w:val="a9"/>
        <w:spacing w:afterLines="50" w:after="163"/>
      </w:pPr>
      <w:r>
        <w:rPr>
          <w:rStyle w:val="af2"/>
        </w:rPr>
        <w:footnoteRef/>
      </w:r>
      <w:r>
        <w:t xml:space="preserve"> </w:t>
      </w:r>
      <w:r>
        <w:rPr>
          <w:i/>
        </w:rPr>
        <w:t>Ibid</w:t>
      </w:r>
      <w:r>
        <w:t xml:space="preserve">, </w:t>
      </w:r>
      <w:r>
        <w:rPr>
          <w:rFonts w:hint="eastAsia"/>
        </w:rPr>
        <w:t>¶¶</w:t>
      </w:r>
      <w:r>
        <w:rPr>
          <w:rFonts w:hint="eastAsia"/>
        </w:rPr>
        <w:t>2</w:t>
      </w:r>
      <w:r>
        <w:t>, 6, 9.</w:t>
      </w:r>
    </w:p>
  </w:footnote>
  <w:footnote w:id="180">
    <w:p w14:paraId="523F801E" w14:textId="77777777" w:rsidR="000B4FBD" w:rsidRDefault="00000000">
      <w:pPr>
        <w:pStyle w:val="a9"/>
        <w:spacing w:afterLines="50" w:after="163"/>
        <w:rPr>
          <w:i/>
        </w:rPr>
      </w:pPr>
      <w:r>
        <w:rPr>
          <w:rStyle w:val="af2"/>
        </w:rPr>
        <w:footnoteRef/>
      </w:r>
      <w:r>
        <w:t xml:space="preserve"> </w:t>
      </w:r>
      <w:r>
        <w:rPr>
          <w:i/>
        </w:rPr>
        <w:t>Ibid,</w:t>
      </w:r>
      <w:r>
        <w:rPr>
          <w:rFonts w:hint="eastAsia"/>
        </w:rPr>
        <w:t xml:space="preserve"> </w:t>
      </w:r>
      <w:r>
        <w:rPr>
          <w:rFonts w:hint="eastAsia"/>
        </w:rPr>
        <w:t>¶¶</w:t>
      </w:r>
      <w:r>
        <w:rPr>
          <w:rFonts w:hint="eastAsia"/>
        </w:rPr>
        <w:t>1</w:t>
      </w:r>
      <w:r>
        <w:t>2-13.</w:t>
      </w:r>
    </w:p>
  </w:footnote>
  <w:footnote w:id="181">
    <w:p w14:paraId="6922EED7" w14:textId="77777777" w:rsidR="000B4FBD" w:rsidRDefault="00000000">
      <w:pPr>
        <w:pStyle w:val="a9"/>
        <w:spacing w:afterLines="50" w:after="163"/>
      </w:pPr>
      <w:r>
        <w:rPr>
          <w:rStyle w:val="af2"/>
        </w:rPr>
        <w:footnoteRef/>
      </w:r>
      <w:r>
        <w:t xml:space="preserve"> Maritime Delimitation and Territorial Questions between </w:t>
      </w:r>
      <w:bookmarkStart w:id="231" w:name="_Hlk137115899"/>
      <w:r>
        <w:t>Qatar and Bahrain</w:t>
      </w:r>
      <w:bookmarkEnd w:id="231"/>
      <w:r>
        <w:t xml:space="preserve"> (Qatar v. Bahrain), Merits, Judgment, 2001 ICJ Rep.40, ¶185; North </w:t>
      </w:r>
      <w:r>
        <w:rPr>
          <w:rFonts w:hint="eastAsia"/>
        </w:rPr>
        <w:t>S</w:t>
      </w:r>
      <w:r>
        <w:t>ea Continental Shelf, ¶96; Fisheries Case (United Kingdom v. Norwa</w:t>
      </w:r>
      <w:bookmarkStart w:id="232" w:name="OLE_LINK28"/>
      <w:r>
        <w:t>y</w:t>
      </w:r>
      <w:bookmarkEnd w:id="232"/>
      <w:r>
        <w:t>), Judgment, 1951 ICJ Rep.116, ¶133.</w:t>
      </w:r>
    </w:p>
  </w:footnote>
  <w:footnote w:id="182">
    <w:p w14:paraId="7C31962D" w14:textId="77777777" w:rsidR="000B4FBD" w:rsidRDefault="00000000">
      <w:pPr>
        <w:pStyle w:val="a9"/>
        <w:spacing w:afterLines="50" w:after="163"/>
      </w:pPr>
      <w:r>
        <w:rPr>
          <w:rStyle w:val="af2"/>
        </w:rPr>
        <w:footnoteRef/>
      </w:r>
      <w:r>
        <w:t xml:space="preserve"> UNCLOS, Art.76(8); Maritime Delimitation in the Area between Greenland and Jan Mayen (Denmark v. Norway), Judgment, 1993 ICJ Rep.38, ¶80.</w:t>
      </w:r>
    </w:p>
  </w:footnote>
  <w:footnote w:id="183">
    <w:p w14:paraId="155B4804" w14:textId="77777777" w:rsidR="000B4FBD" w:rsidRDefault="00000000">
      <w:pPr>
        <w:pStyle w:val="a9"/>
        <w:spacing w:afterLines="50" w:after="163"/>
      </w:pPr>
      <w:r>
        <w:rPr>
          <w:rStyle w:val="af2"/>
        </w:rPr>
        <w:footnoteRef/>
      </w:r>
      <w:r>
        <w:t xml:space="preserve"> Tunisia/Libyan Arab Jamahiriya, ¶44; Delimitation of the Maritime Boundary in the Bay of Bengal (Bangladesh/Myanmar),</w:t>
      </w:r>
      <w:r>
        <w:rPr>
          <w:rFonts w:hint="eastAsia"/>
        </w:rPr>
        <w:t xml:space="preserve"> </w:t>
      </w:r>
      <w:r>
        <w:t>Judgment, 2012 ITLOS Rep.4, ¶437; Continental Shelf (Libyan Arab Jamahiriya/Malta), Judgment, 1985 ICJ Rep.13, ¶33.</w:t>
      </w:r>
    </w:p>
  </w:footnote>
  <w:footnote w:id="184">
    <w:p w14:paraId="69E68B1B" w14:textId="77777777" w:rsidR="000B4FBD" w:rsidRDefault="00000000">
      <w:pPr>
        <w:pStyle w:val="a9"/>
        <w:spacing w:afterLines="50" w:after="163"/>
      </w:pPr>
      <w:r>
        <w:rPr>
          <w:rStyle w:val="af2"/>
        </w:rPr>
        <w:footnoteRef/>
      </w:r>
      <w:r>
        <w:t xml:space="preserve"> Agreed Facts, ¶2.</w:t>
      </w:r>
    </w:p>
  </w:footnote>
  <w:footnote w:id="185">
    <w:p w14:paraId="4C7379DA" w14:textId="77777777" w:rsidR="000B4FBD" w:rsidRDefault="00000000">
      <w:pPr>
        <w:pStyle w:val="a9"/>
        <w:spacing w:afterLines="50" w:after="163"/>
      </w:pPr>
      <w:r>
        <w:rPr>
          <w:rStyle w:val="af2"/>
        </w:rPr>
        <w:footnoteRef/>
      </w:r>
      <w:r>
        <w:t xml:space="preserve"> Additional Paper to the First Issues Paper, ¶155.</w:t>
      </w:r>
    </w:p>
  </w:footnote>
  <w:footnote w:id="186">
    <w:p w14:paraId="05168162" w14:textId="77777777" w:rsidR="000B4FBD" w:rsidRDefault="00000000">
      <w:pPr>
        <w:pStyle w:val="a9"/>
        <w:spacing w:afterLines="50" w:after="163"/>
      </w:pPr>
      <w:r>
        <w:rPr>
          <w:rStyle w:val="af2"/>
        </w:rPr>
        <w:footnoteRef/>
      </w:r>
      <w:r>
        <w:t xml:space="preserve"> </w:t>
      </w:r>
      <w:r>
        <w:rPr>
          <w:rFonts w:hint="eastAsia"/>
        </w:rPr>
        <w:t>A</w:t>
      </w:r>
      <w:r>
        <w:t>greed Facts, ¶¶18-19.</w:t>
      </w:r>
    </w:p>
  </w:footnote>
  <w:footnote w:id="187">
    <w:p w14:paraId="4B6E3044" w14:textId="77777777" w:rsidR="000B4FBD" w:rsidRDefault="00000000">
      <w:pPr>
        <w:pStyle w:val="a9"/>
        <w:spacing w:afterLines="50" w:after="163"/>
      </w:pPr>
      <w:r>
        <w:rPr>
          <w:rStyle w:val="af2"/>
        </w:rPr>
        <w:footnoteRef/>
      </w:r>
      <w:r>
        <w:t xml:space="preserve"> UN, Revised Single Negotiating Text in Third United Nations Conference on the Law of the Sea, UN Doc. A/CONF.62/WP.8/Rev. 1/Part III (1976) [</w:t>
      </w:r>
      <w:bookmarkStart w:id="235" w:name="_Hlk142594262"/>
      <w:r>
        <w:rPr>
          <w:b/>
          <w:bCs/>
        </w:rPr>
        <w:t>“Revised Single Negotiation Text”</w:t>
      </w:r>
      <w:bookmarkEnd w:id="235"/>
      <w:r>
        <w:t>], p.180.</w:t>
      </w:r>
    </w:p>
  </w:footnote>
  <w:footnote w:id="188">
    <w:p w14:paraId="5D3E8C39" w14:textId="77777777" w:rsidR="000B4FBD" w:rsidRDefault="00000000">
      <w:pPr>
        <w:pStyle w:val="a9"/>
        <w:spacing w:afterLines="50" w:after="163"/>
      </w:pPr>
      <w:r>
        <w:rPr>
          <w:rStyle w:val="af2"/>
        </w:rPr>
        <w:footnoteRef/>
      </w:r>
      <w:r>
        <w:rPr>
          <w:rFonts w:hint="eastAsia"/>
        </w:rPr>
        <w:t xml:space="preserve"> </w:t>
      </w:r>
      <w:r>
        <w:t>Commentary 2017, p.1656.</w:t>
      </w:r>
    </w:p>
  </w:footnote>
  <w:footnote w:id="189">
    <w:p w14:paraId="439659A6" w14:textId="77777777" w:rsidR="000B4FBD" w:rsidRDefault="00000000">
      <w:pPr>
        <w:pStyle w:val="a9"/>
        <w:spacing w:afterLines="50" w:after="163"/>
        <w:rPr>
          <w:rStyle w:val="af2"/>
        </w:rPr>
      </w:pPr>
      <w:r>
        <w:rPr>
          <w:rStyle w:val="af2"/>
        </w:rPr>
        <w:footnoteRef/>
      </w:r>
      <w:r>
        <w:rPr>
          <w:rStyle w:val="af2"/>
        </w:rPr>
        <w:t xml:space="preserve"> </w:t>
      </w:r>
      <w:r>
        <w:t>UNCLOS, Art.246(2).</w:t>
      </w:r>
    </w:p>
  </w:footnote>
  <w:footnote w:id="190">
    <w:p w14:paraId="79FA0134" w14:textId="77777777" w:rsidR="000B4FBD" w:rsidRDefault="00000000">
      <w:pPr>
        <w:pStyle w:val="a9"/>
        <w:spacing w:afterLines="50" w:after="163"/>
        <w:rPr>
          <w:i/>
        </w:rPr>
      </w:pPr>
      <w:r>
        <w:rPr>
          <w:rStyle w:val="af2"/>
        </w:rPr>
        <w:footnoteRef/>
      </w:r>
      <w:r>
        <w:t xml:space="preserve"> Revised Single Negotiation Text, pp.13, 31.</w:t>
      </w:r>
    </w:p>
  </w:footnote>
  <w:footnote w:id="191">
    <w:p w14:paraId="070D282C" w14:textId="77777777" w:rsidR="000B4FBD" w:rsidRDefault="00000000">
      <w:pPr>
        <w:pStyle w:val="a9"/>
        <w:spacing w:afterLines="50" w:after="163"/>
      </w:pPr>
      <w:r>
        <w:rPr>
          <w:rStyle w:val="af2"/>
        </w:rPr>
        <w:footnoteRef/>
      </w:r>
      <w:r>
        <w:t xml:space="preserve"> Mark J. Valencia, The Regime of the Exclusive Economic Zone: Issues and Responses A Report of the Tokyo Meeting (2003), p.13.</w:t>
      </w:r>
    </w:p>
  </w:footnote>
  <w:footnote w:id="192">
    <w:p w14:paraId="1ECAD243" w14:textId="77777777" w:rsidR="000B4FBD" w:rsidRDefault="00000000">
      <w:pPr>
        <w:pStyle w:val="a9"/>
        <w:spacing w:afterLines="50" w:after="163"/>
      </w:pPr>
      <w:r>
        <w:rPr>
          <w:rStyle w:val="af2"/>
        </w:rPr>
        <w:footnoteRef/>
      </w:r>
      <w:r>
        <w:t xml:space="preserve"> Agreed Facts, </w:t>
      </w:r>
      <w:bookmarkStart w:id="236" w:name="OLE_LINK25"/>
      <w:r>
        <w:t>¶</w:t>
      </w:r>
      <w:bookmarkEnd w:id="236"/>
      <w:r>
        <w:t>19.</w:t>
      </w:r>
    </w:p>
  </w:footnote>
  <w:footnote w:id="193">
    <w:p w14:paraId="65F1299B" w14:textId="77777777" w:rsidR="000B4FBD" w:rsidRDefault="00000000">
      <w:pPr>
        <w:pStyle w:val="a9"/>
        <w:spacing w:afterLines="50" w:after="163"/>
      </w:pPr>
      <w:r>
        <w:rPr>
          <w:rStyle w:val="af2"/>
        </w:rPr>
        <w:footnoteRef/>
      </w:r>
      <w:r>
        <w:t xml:space="preserve"> Monaco, IHO publication M-2 National Maritime Policies and Hydrographic Services (2018), p.15. </w:t>
      </w:r>
    </w:p>
  </w:footnote>
  <w:footnote w:id="194">
    <w:p w14:paraId="6FD61445" w14:textId="77777777" w:rsidR="000B4FBD" w:rsidRDefault="00000000">
      <w:pPr>
        <w:pStyle w:val="a9"/>
        <w:spacing w:afterLines="50" w:after="163"/>
      </w:pPr>
      <w:r>
        <w:rPr>
          <w:rStyle w:val="af2"/>
        </w:rPr>
        <w:footnoteRef/>
      </w:r>
      <w:r>
        <w:t xml:space="preserve"> UNCLOS Art.56(1); The M/V “SAIGA” (No. 2) Case (Saint Vincent and the Grenadines v. Guinea), Separate Opinion of Judge Laing, 1999 ITLOS Rep.10, ¶38; Commentary 2017, p.428; Sam Bateman, Hydrographic Surveys and Marine Scientific Research: Differences, Overlaps and Implications (2003), p.14.</w:t>
      </w:r>
    </w:p>
  </w:footnote>
  <w:footnote w:id="195">
    <w:p w14:paraId="02D489AA" w14:textId="77777777" w:rsidR="000B4FBD" w:rsidRDefault="00000000">
      <w:pPr>
        <w:pStyle w:val="a9"/>
        <w:spacing w:afterLines="50" w:after="163"/>
      </w:pPr>
      <w:r>
        <w:rPr>
          <w:rStyle w:val="af2"/>
        </w:rPr>
        <w:footnoteRef/>
      </w:r>
      <w:r>
        <w:t xml:space="preserve"> UNCLOS, Arts.56(1), 77(1); </w:t>
      </w:r>
      <w:r>
        <w:rPr>
          <w:rFonts w:hint="eastAsia"/>
        </w:rPr>
        <w:t>C</w:t>
      </w:r>
      <w:r>
        <w:t>ommentary 2017, pp.424, 611.</w:t>
      </w:r>
    </w:p>
  </w:footnote>
  <w:footnote w:id="196">
    <w:p w14:paraId="2EB1F622" w14:textId="77777777" w:rsidR="000B4FBD" w:rsidRDefault="00000000">
      <w:pPr>
        <w:pStyle w:val="a9"/>
        <w:spacing w:afterLines="50" w:after="163"/>
      </w:pPr>
      <w:r>
        <w:rPr>
          <w:rStyle w:val="af2"/>
        </w:rPr>
        <w:footnoteRef/>
      </w:r>
      <w:r>
        <w:t xml:space="preserve"> Agreed Facts, </w:t>
      </w:r>
      <w:r>
        <w:rPr>
          <w:rFonts w:hint="eastAsia"/>
        </w:rPr>
        <w:t>¶¶</w:t>
      </w:r>
      <w:r>
        <w:t>19-20.</w:t>
      </w:r>
    </w:p>
  </w:footnote>
  <w:footnote w:id="197">
    <w:p w14:paraId="7C3C32BE" w14:textId="77777777" w:rsidR="000B4FBD" w:rsidRDefault="00000000">
      <w:pPr>
        <w:pStyle w:val="a9"/>
        <w:spacing w:afterLines="50" w:after="163"/>
      </w:pPr>
      <w:r>
        <w:rPr>
          <w:rStyle w:val="af2"/>
        </w:rPr>
        <w:footnoteRef/>
      </w:r>
      <w:r>
        <w:t xml:space="preserve"> UNCLOS, Art.77(1).</w:t>
      </w:r>
    </w:p>
  </w:footnote>
  <w:footnote w:id="198">
    <w:p w14:paraId="2C73A34D" w14:textId="77777777" w:rsidR="000B4FBD" w:rsidRDefault="00000000">
      <w:pPr>
        <w:pStyle w:val="a9"/>
        <w:spacing w:afterLines="50" w:after="163"/>
        <w:rPr>
          <w:rStyle w:val="af2"/>
          <w:rFonts w:ascii="Times New Roman Regular" w:hAnsi="Times New Roman Regular" w:cs="Times New Roman Regular" w:hint="eastAsia"/>
        </w:rPr>
      </w:pPr>
      <w:r>
        <w:rPr>
          <w:rStyle w:val="af2"/>
          <w:rFonts w:ascii="Times New Roman Regular" w:hAnsi="Times New Roman Regular" w:cs="Times New Roman Regular"/>
        </w:rPr>
        <w:footnoteRef/>
      </w:r>
      <w:r>
        <w:t xml:space="preserve"> </w:t>
      </w:r>
      <w:r>
        <w:rPr>
          <w:i/>
        </w:rPr>
        <w:t>Ibid</w:t>
      </w:r>
      <w:r>
        <w:t>, Art.77(4).</w:t>
      </w:r>
    </w:p>
  </w:footnote>
  <w:footnote w:id="199">
    <w:p w14:paraId="6B4C999C" w14:textId="77777777" w:rsidR="000B4FBD" w:rsidRDefault="00000000">
      <w:pPr>
        <w:pStyle w:val="a9"/>
        <w:spacing w:afterLines="50" w:after="163"/>
      </w:pPr>
      <w:r>
        <w:rPr>
          <w:rStyle w:val="af2"/>
          <w:rFonts w:ascii="Times New Roman Regular" w:hAnsi="Times New Roman Regular" w:cs="Times New Roman Regular"/>
        </w:rPr>
        <w:footnoteRef/>
      </w:r>
      <w:r>
        <w:t xml:space="preserve"> </w:t>
      </w:r>
      <w:r>
        <w:rPr>
          <w:i/>
        </w:rPr>
        <w:t>Ibid</w:t>
      </w:r>
      <w:r>
        <w:t>, Art.133.</w:t>
      </w:r>
    </w:p>
  </w:footnote>
  <w:footnote w:id="200">
    <w:p w14:paraId="74ADF14D" w14:textId="433CA169" w:rsidR="000B4FBD" w:rsidRDefault="00000000">
      <w:pPr>
        <w:pStyle w:val="a9"/>
        <w:spacing w:afterLines="50" w:after="163"/>
      </w:pPr>
      <w:r>
        <w:rPr>
          <w:rStyle w:val="af2"/>
          <w:rFonts w:ascii="Times New Roman Regular" w:hAnsi="Times New Roman Regular" w:cs="Times New Roman Regular"/>
        </w:rPr>
        <w:footnoteRef/>
      </w:r>
      <w:r>
        <w:t xml:space="preserve"> International Seabed Authority Council, Regulations on Prospecting and Exploration for Polymetallic Nodules in the Area (2013) [</w:t>
      </w:r>
      <w:r>
        <w:rPr>
          <w:b/>
          <w:bCs/>
        </w:rPr>
        <w:t>“Nodules Regulations”</w:t>
      </w:r>
      <w:r>
        <w:t>], Regulation</w:t>
      </w:r>
      <w:r w:rsidR="00E875DF">
        <w:t>s</w:t>
      </w:r>
      <w:r>
        <w:t xml:space="preserve"> 1(3)(b), 1(a)(e).</w:t>
      </w:r>
    </w:p>
  </w:footnote>
  <w:footnote w:id="201">
    <w:p w14:paraId="500F0C16" w14:textId="77777777" w:rsidR="000B4FBD" w:rsidRDefault="00000000">
      <w:pPr>
        <w:pStyle w:val="a9"/>
        <w:spacing w:afterLines="50" w:after="163"/>
      </w:pPr>
      <w:r>
        <w:rPr>
          <w:rStyle w:val="af2"/>
          <w:rFonts w:ascii="Times New Roman Regular" w:hAnsi="Times New Roman Regular" w:cs="Times New Roman Regular"/>
        </w:rPr>
        <w:footnoteRef/>
      </w:r>
      <w:r>
        <w:t xml:space="preserve"> </w:t>
      </w:r>
      <w:r>
        <w:rPr>
          <w:i/>
        </w:rPr>
        <w:t>Ibid</w:t>
      </w:r>
      <w:r>
        <w:t>, Regulation 9.</w:t>
      </w:r>
    </w:p>
  </w:footnote>
  <w:footnote w:id="202">
    <w:p w14:paraId="6C4F7E3B" w14:textId="77777777" w:rsidR="000B4FBD" w:rsidRDefault="00000000">
      <w:pPr>
        <w:pStyle w:val="a9"/>
        <w:spacing w:afterLines="50" w:after="163"/>
      </w:pPr>
      <w:r>
        <w:rPr>
          <w:rStyle w:val="af2"/>
          <w:rFonts w:ascii="Times New Roman Regular" w:hAnsi="Times New Roman Regular" w:cs="Times New Roman Regular"/>
        </w:rPr>
        <w:footnoteRef/>
      </w:r>
      <w:r>
        <w:t xml:space="preserve"> </w:t>
      </w:r>
      <w:r>
        <w:rPr>
          <w:i/>
        </w:rPr>
        <w:t>Ibid</w:t>
      </w:r>
      <w:r>
        <w:t>, Regulation 3(1).</w:t>
      </w:r>
    </w:p>
  </w:footnote>
  <w:footnote w:id="203">
    <w:p w14:paraId="40AAA042" w14:textId="77777777" w:rsidR="000B4FBD" w:rsidRDefault="00000000">
      <w:pPr>
        <w:pStyle w:val="a9"/>
        <w:spacing w:afterLines="50" w:after="163"/>
      </w:pPr>
      <w:r>
        <w:rPr>
          <w:rStyle w:val="af2"/>
          <w:rFonts w:ascii="Times New Roman Regular" w:hAnsi="Times New Roman Regular" w:cs="Times New Roman Regular"/>
        </w:rPr>
        <w:footnoteRef/>
      </w:r>
      <w:r>
        <w:t xml:space="preserve"> Agreed Facts, ¶20.</w:t>
      </w:r>
    </w:p>
  </w:footnote>
  <w:footnote w:id="204">
    <w:p w14:paraId="6CD2E382" w14:textId="77777777" w:rsidR="000B4FBD" w:rsidRDefault="00000000">
      <w:pPr>
        <w:pStyle w:val="a9"/>
        <w:spacing w:afterLines="50" w:after="163"/>
      </w:pPr>
      <w:r>
        <w:rPr>
          <w:rStyle w:val="af2"/>
          <w:rFonts w:ascii="Times New Roman Regular" w:hAnsi="Times New Roman Regular" w:cs="Times New Roman Regular"/>
        </w:rPr>
        <w:footnoteRef/>
      </w:r>
      <w:r>
        <w:t xml:space="preserve"> UNCLOS, Art.76(1).</w:t>
      </w:r>
    </w:p>
  </w:footnote>
  <w:footnote w:id="205">
    <w:p w14:paraId="716EE2C4" w14:textId="77777777" w:rsidR="000B4FBD" w:rsidRDefault="00000000">
      <w:pPr>
        <w:pStyle w:val="a9"/>
        <w:spacing w:afterLines="50" w:after="163"/>
      </w:pPr>
      <w:r>
        <w:rPr>
          <w:rStyle w:val="af2"/>
          <w:rFonts w:ascii="Times New Roman Regular" w:hAnsi="Times New Roman Regular" w:cs="Times New Roman Regular"/>
        </w:rPr>
        <w:footnoteRef/>
      </w:r>
      <w:r>
        <w:t xml:space="preserve"> Arbitration of the Delimitation of the Continental Shelf (France/United Kingdom), Decision, 1977 PCA, ¶¶77-79.</w:t>
      </w:r>
    </w:p>
  </w:footnote>
  <w:footnote w:id="206">
    <w:p w14:paraId="45FE72D0" w14:textId="77777777" w:rsidR="000B4FBD" w:rsidRDefault="00000000">
      <w:pPr>
        <w:pStyle w:val="a9"/>
        <w:spacing w:afterLines="50" w:after="163"/>
      </w:pPr>
      <w:r>
        <w:rPr>
          <w:rStyle w:val="af2"/>
          <w:rFonts w:ascii="Times New Roman Regular" w:hAnsi="Times New Roman Regular" w:cs="Times New Roman Regular"/>
        </w:rPr>
        <w:footnoteRef/>
      </w:r>
      <w:r>
        <w:t xml:space="preserve"> North Sea Continental Shelf, ¶19.</w:t>
      </w:r>
    </w:p>
  </w:footnote>
  <w:footnote w:id="207">
    <w:p w14:paraId="4D8767E8" w14:textId="77777777" w:rsidR="000B4FBD" w:rsidRDefault="00000000">
      <w:pPr>
        <w:pStyle w:val="a9"/>
        <w:spacing w:afterLines="50" w:after="163"/>
      </w:pPr>
      <w:r>
        <w:rPr>
          <w:rStyle w:val="af2"/>
        </w:rPr>
        <w:footnoteRef/>
      </w:r>
      <w:r>
        <w:t xml:space="preserve"> Memorial, Pleading III [B].</w:t>
      </w:r>
    </w:p>
  </w:footnote>
  <w:footnote w:id="208">
    <w:p w14:paraId="5EAA2105" w14:textId="77777777" w:rsidR="000B4FBD" w:rsidRDefault="00000000">
      <w:pPr>
        <w:pStyle w:val="a9"/>
        <w:spacing w:after="50"/>
      </w:pPr>
      <w:r>
        <w:rPr>
          <w:rStyle w:val="af2"/>
        </w:rPr>
        <w:footnoteRef/>
      </w:r>
      <w:r>
        <w:t xml:space="preserve"> </w:t>
      </w:r>
      <w:r>
        <w:rPr>
          <w:rFonts w:hint="eastAsia"/>
        </w:rPr>
        <w:t>D</w:t>
      </w:r>
      <w:r>
        <w:t>onald R. Rothwell, International Law (2010), p.265.</w:t>
      </w:r>
    </w:p>
  </w:footnote>
  <w:footnote w:id="209">
    <w:p w14:paraId="3FC1B2AE" w14:textId="77777777" w:rsidR="000B4FBD" w:rsidRDefault="00000000">
      <w:pPr>
        <w:pStyle w:val="a9"/>
        <w:spacing w:afterLines="50" w:after="163"/>
      </w:pPr>
      <w:r>
        <w:rPr>
          <w:rStyle w:val="af2"/>
          <w:rFonts w:ascii="Times New Roman Regular" w:hAnsi="Times New Roman Regular" w:cs="Times New Roman Regular"/>
        </w:rPr>
        <w:footnoteRef/>
      </w:r>
      <w:r>
        <w:t xml:space="preserve"> North Sea Continental Shelf, ¶43.</w:t>
      </w:r>
    </w:p>
  </w:footnote>
  <w:footnote w:id="210">
    <w:p w14:paraId="04F08C57" w14:textId="5FA2E74D" w:rsidR="000B4FBD" w:rsidRDefault="00000000">
      <w:pPr>
        <w:pStyle w:val="a9"/>
        <w:spacing w:afterLines="50" w:after="163"/>
      </w:pPr>
      <w:r>
        <w:rPr>
          <w:rStyle w:val="af2"/>
          <w:rFonts w:ascii="Times New Roman Regular" w:hAnsi="Times New Roman Regular" w:cs="Times New Roman Regular"/>
        </w:rPr>
        <w:footnoteRef/>
      </w:r>
      <w:r>
        <w:t xml:space="preserve"> UNCLOS, Art.77(4); </w:t>
      </w:r>
      <w:r w:rsidR="008F6AE7" w:rsidRPr="008F6AE7">
        <w:t>ILC, Articles concerning the Law of the Sea, with Commentaries, UN Doc. A/3159 (1956)</w:t>
      </w:r>
      <w:r>
        <w:t xml:space="preserve">, </w:t>
      </w:r>
      <w:r w:rsidR="008F6AE7">
        <w:t>p.42</w:t>
      </w:r>
      <w:r>
        <w:t>.</w:t>
      </w:r>
    </w:p>
  </w:footnote>
  <w:footnote w:id="211">
    <w:p w14:paraId="1B4491E4" w14:textId="77777777" w:rsidR="000B4FBD" w:rsidRDefault="00000000">
      <w:pPr>
        <w:pStyle w:val="a9"/>
        <w:spacing w:afterLines="50" w:after="163"/>
        <w:rPr>
          <w:lang w:eastAsia="zh-Hans"/>
        </w:rPr>
      </w:pPr>
      <w:r>
        <w:rPr>
          <w:rStyle w:val="af2"/>
          <w:rFonts w:ascii="Times New Roman Regular" w:hAnsi="Times New Roman Regular" w:cs="Times New Roman Regular"/>
        </w:rPr>
        <w:footnoteRef/>
      </w:r>
      <w:r>
        <w:t xml:space="preserve"> UNCLOS,</w:t>
      </w:r>
      <w:r>
        <w:rPr>
          <w:lang w:eastAsia="zh-Hans"/>
        </w:rPr>
        <w:t xml:space="preserve"> Annex III </w:t>
      </w:r>
      <w:r>
        <w:t>A</w:t>
      </w:r>
      <w:r>
        <w:rPr>
          <w:lang w:eastAsia="zh-Hans"/>
        </w:rPr>
        <w:t>rt.3(1).</w:t>
      </w:r>
    </w:p>
  </w:footnote>
  <w:footnote w:id="212">
    <w:p w14:paraId="309D98B8" w14:textId="77777777" w:rsidR="000B4FBD" w:rsidRDefault="00000000">
      <w:pPr>
        <w:pStyle w:val="a9"/>
        <w:spacing w:afterLines="50" w:after="163"/>
      </w:pPr>
      <w:r>
        <w:rPr>
          <w:rStyle w:val="af2"/>
          <w:rFonts w:ascii="Times New Roman Regular" w:hAnsi="Times New Roman Regular" w:cs="Times New Roman Regular"/>
        </w:rPr>
        <w:footnoteRef/>
      </w:r>
      <w:r>
        <w:t xml:space="preserve"> Agreed Facts, ¶20.</w:t>
      </w:r>
    </w:p>
  </w:footnote>
  <w:footnote w:id="213">
    <w:p w14:paraId="28F889DC" w14:textId="77777777" w:rsidR="000B4FBD" w:rsidRDefault="00000000">
      <w:pPr>
        <w:spacing w:afterLines="50" w:after="163" w:line="240" w:lineRule="auto"/>
        <w:ind w:firstLineChars="0" w:firstLine="0"/>
        <w:rPr>
          <w:rFonts w:ascii="Times New Roman Regular" w:hAnsi="Times New Roman Regular" w:cs="Times New Roman Regular" w:hint="eastAsia"/>
          <w:szCs w:val="24"/>
        </w:rPr>
      </w:pPr>
      <w:r>
        <w:rPr>
          <w:rStyle w:val="af2"/>
          <w:rFonts w:ascii="Times New Roman Regular" w:hAnsi="Times New Roman Regular" w:cs="Times New Roman Regular"/>
          <w:szCs w:val="24"/>
        </w:rPr>
        <w:footnoteRef/>
      </w:r>
      <w:r>
        <w:rPr>
          <w:rFonts w:ascii="Times New Roman Regular" w:hAnsi="Times New Roman Regular" w:cs="Times New Roman Regular"/>
        </w:rPr>
        <w:t xml:space="preserve"> </w:t>
      </w:r>
      <w:r>
        <w:t>Commentary 2017, p.611.</w:t>
      </w:r>
    </w:p>
  </w:footnote>
  <w:footnote w:id="214">
    <w:p w14:paraId="61CD8D8B" w14:textId="77777777" w:rsidR="000B4FBD" w:rsidRDefault="00000000">
      <w:pPr>
        <w:pStyle w:val="a9"/>
        <w:spacing w:after="50"/>
      </w:pPr>
      <w:r>
        <w:rPr>
          <w:rStyle w:val="af2"/>
        </w:rPr>
        <w:footnoteRef/>
      </w:r>
      <w:r>
        <w:t xml:space="preserve"> </w:t>
      </w:r>
      <w:r>
        <w:rPr>
          <w:rFonts w:hint="eastAsia"/>
        </w:rPr>
        <w:t>A</w:t>
      </w:r>
      <w:r>
        <w:t>greed Facts, ¶20.</w:t>
      </w:r>
    </w:p>
  </w:footnote>
  <w:footnote w:id="215">
    <w:p w14:paraId="25BBF86C" w14:textId="77777777" w:rsidR="000B4FBD" w:rsidRDefault="00000000">
      <w:pPr>
        <w:pStyle w:val="a9"/>
        <w:spacing w:afterLines="50" w:after="163"/>
      </w:pPr>
      <w:r>
        <w:rPr>
          <w:rStyle w:val="af2"/>
          <w:rFonts w:ascii="Times New Roman Regular" w:hAnsi="Times New Roman Regular" w:cs="Times New Roman Regular"/>
        </w:rPr>
        <w:footnoteRef/>
      </w:r>
      <w:r>
        <w:t xml:space="preserve"> </w:t>
      </w:r>
      <w:r>
        <w:rPr>
          <w:i/>
        </w:rPr>
        <w:t>Ibid</w:t>
      </w:r>
      <w:r>
        <w:t>, p.1546.</w:t>
      </w:r>
    </w:p>
  </w:footnote>
  <w:footnote w:id="216">
    <w:p w14:paraId="3736026E" w14:textId="77777777" w:rsidR="000B4FBD" w:rsidRDefault="00000000">
      <w:pPr>
        <w:pStyle w:val="a9"/>
        <w:spacing w:afterLines="50" w:after="163"/>
      </w:pPr>
      <w:r>
        <w:rPr>
          <w:rStyle w:val="af2"/>
          <w:rFonts w:ascii="Times New Roman Regular" w:hAnsi="Times New Roman Regular" w:cs="Times New Roman Regular"/>
        </w:rPr>
        <w:footnoteRef/>
      </w:r>
      <w:r>
        <w:t xml:space="preserve"> Charter of the United Nations, TS 993 (1945), Art.2(1); </w:t>
      </w:r>
      <w:r>
        <w:rPr>
          <w:i/>
          <w:iCs/>
        </w:rPr>
        <w:t>United Nations: Report of the International Law Commission</w:t>
      </w:r>
      <w:r>
        <w:t xml:space="preserve">, 44(S1) </w:t>
      </w:r>
      <w:r>
        <w:rPr>
          <w:smallCaps/>
        </w:rPr>
        <w:t xml:space="preserve">American </w:t>
      </w:r>
      <w:proofErr w:type="spellStart"/>
      <w:r>
        <w:rPr>
          <w:smallCaps/>
        </w:rPr>
        <w:t>Jounal</w:t>
      </w:r>
      <w:proofErr w:type="spellEnd"/>
      <w:r>
        <w:rPr>
          <w:smallCaps/>
        </w:rPr>
        <w:t xml:space="preserve"> of International Law </w:t>
      </w:r>
      <w:r>
        <w:t>1 (1950), p.15.</w:t>
      </w:r>
    </w:p>
  </w:footnote>
  <w:footnote w:id="217">
    <w:p w14:paraId="2E07FC78" w14:textId="77777777" w:rsidR="000B4FBD" w:rsidRDefault="00000000">
      <w:pPr>
        <w:pStyle w:val="a9"/>
        <w:spacing w:afterLines="50" w:after="163"/>
      </w:pPr>
      <w:r>
        <w:rPr>
          <w:rStyle w:val="af2"/>
          <w:rFonts w:ascii="Times New Roman Regular" w:hAnsi="Times New Roman Regular" w:cs="Times New Roman Regular"/>
        </w:rPr>
        <w:footnoteRef/>
      </w:r>
      <w:r>
        <w:t xml:space="preserve"> Agreed Facts, ¶23.</w:t>
      </w:r>
    </w:p>
  </w:footnote>
  <w:footnote w:id="218">
    <w:p w14:paraId="036D5E84" w14:textId="77777777" w:rsidR="000B4FBD" w:rsidRDefault="00000000">
      <w:pPr>
        <w:pStyle w:val="a9"/>
        <w:spacing w:afterLines="50" w:after="163"/>
      </w:pPr>
      <w:r>
        <w:rPr>
          <w:rStyle w:val="af2"/>
          <w:rFonts w:ascii="Times New Roman Regular" w:hAnsi="Times New Roman Regular" w:cs="Times New Roman Regular"/>
        </w:rPr>
        <w:footnoteRef/>
      </w:r>
      <w:r>
        <w:t xml:space="preserve"> Commentary 2017, p.612.</w:t>
      </w:r>
    </w:p>
  </w:footnote>
  <w:footnote w:id="219">
    <w:p w14:paraId="15CF960B" w14:textId="77777777" w:rsidR="000B4FBD" w:rsidRDefault="00000000">
      <w:pPr>
        <w:pStyle w:val="a9"/>
        <w:spacing w:afterLines="50" w:after="163"/>
      </w:pPr>
      <w:r>
        <w:rPr>
          <w:rStyle w:val="af2"/>
          <w:rFonts w:ascii="Times New Roman Regular" w:hAnsi="Times New Roman Regular" w:cs="Times New Roman Regular"/>
        </w:rPr>
        <w:footnoteRef/>
      </w:r>
      <w:r>
        <w:t xml:space="preserve"> North Sea Continental Shelf, ¶19.</w:t>
      </w:r>
    </w:p>
  </w:footnote>
  <w:footnote w:id="220">
    <w:p w14:paraId="57BBDE4A" w14:textId="77777777" w:rsidR="000B4FBD" w:rsidRDefault="00000000">
      <w:pPr>
        <w:pStyle w:val="a9"/>
        <w:spacing w:afterLines="50" w:after="163"/>
      </w:pPr>
      <w:r>
        <w:rPr>
          <w:rStyle w:val="af2"/>
          <w:rFonts w:ascii="Times New Roman Regular" w:hAnsi="Times New Roman Regular" w:cs="Times New Roman Regular"/>
        </w:rPr>
        <w:footnoteRef/>
      </w:r>
      <w:r>
        <w:t xml:space="preserve"> UNCLOS, Art.77(2).</w:t>
      </w:r>
    </w:p>
  </w:footnote>
  <w:footnote w:id="221">
    <w:p w14:paraId="5D4BA2DC" w14:textId="77777777" w:rsidR="000B4FBD" w:rsidRDefault="00000000">
      <w:pPr>
        <w:pStyle w:val="a9"/>
        <w:spacing w:afterLines="50" w:after="163"/>
      </w:pPr>
      <w:r>
        <w:rPr>
          <w:rStyle w:val="af2"/>
          <w:rFonts w:ascii="Times New Roman Regular" w:hAnsi="Times New Roman Regular" w:cs="Times New Roman Regular"/>
        </w:rPr>
        <w:footnoteRef/>
      </w:r>
      <w:r>
        <w:t xml:space="preserve"> Agreed Facts, ¶23.</w:t>
      </w:r>
    </w:p>
  </w:footnote>
  <w:footnote w:id="222">
    <w:p w14:paraId="39B3B3EE" w14:textId="77777777" w:rsidR="000B4FBD" w:rsidRDefault="00000000">
      <w:pPr>
        <w:pStyle w:val="a9"/>
        <w:spacing w:afterLines="50" w:after="163"/>
      </w:pPr>
      <w:r>
        <w:rPr>
          <w:rStyle w:val="af2"/>
        </w:rPr>
        <w:footnoteRef/>
      </w:r>
      <w:r>
        <w:t xml:space="preserve"> UNCLOS, Art.192.</w:t>
      </w:r>
    </w:p>
  </w:footnote>
  <w:footnote w:id="223">
    <w:p w14:paraId="3E0A7B6A" w14:textId="77777777" w:rsidR="000B4FBD" w:rsidRDefault="00000000">
      <w:pPr>
        <w:pStyle w:val="a9"/>
        <w:spacing w:afterLines="50" w:after="163"/>
      </w:pPr>
      <w:r>
        <w:rPr>
          <w:rStyle w:val="af2"/>
          <w:rFonts w:ascii="Times New Roman Regular" w:hAnsi="Times New Roman Regular" w:cs="Times New Roman Regular"/>
        </w:rPr>
        <w:footnoteRef/>
      </w:r>
      <w:r>
        <w:t xml:space="preserve"> </w:t>
      </w:r>
      <w:bookmarkStart w:id="250" w:name="OLE_LINK54"/>
      <w:r>
        <w:t>Nodules Regulations, Regulation 21(4)(b).</w:t>
      </w:r>
      <w:bookmarkEnd w:id="250"/>
    </w:p>
  </w:footnote>
  <w:footnote w:id="224">
    <w:p w14:paraId="332D7610" w14:textId="77777777" w:rsidR="000B4FBD" w:rsidRDefault="00000000">
      <w:pPr>
        <w:spacing w:afterLines="50" w:after="163" w:line="240" w:lineRule="auto"/>
        <w:ind w:firstLineChars="0" w:firstLine="0"/>
      </w:pPr>
      <w:r>
        <w:rPr>
          <w:rStyle w:val="af2"/>
          <w:rFonts w:ascii="Times New Roman Regular" w:hAnsi="Times New Roman Regular" w:cs="Times New Roman Regular"/>
          <w:szCs w:val="24"/>
        </w:rPr>
        <w:footnoteRef/>
      </w:r>
      <w:r>
        <w:t xml:space="preserve"> </w:t>
      </w:r>
      <w:r>
        <w:rPr>
          <w:rStyle w:val="aa"/>
        </w:rPr>
        <w:t xml:space="preserve">Michael W. Lodge et al., </w:t>
      </w:r>
      <w:r>
        <w:rPr>
          <w:rStyle w:val="aa"/>
          <w:i/>
          <w:iCs/>
        </w:rPr>
        <w:t>Seabed Mining: International Seabed Authority Environmental Management Plan for the Clarion–Clipperton Zone. A Partnership Approach</w:t>
      </w:r>
      <w:r>
        <w:rPr>
          <w:rStyle w:val="aa"/>
        </w:rPr>
        <w:t xml:space="preserve">, 49(C) </w:t>
      </w:r>
      <w:r>
        <w:rPr>
          <w:rStyle w:val="aa"/>
          <w:smallCaps/>
        </w:rPr>
        <w:t>Marine Policy-Elsevier</w:t>
      </w:r>
      <w:r>
        <w:rPr>
          <w:rStyle w:val="aa"/>
        </w:rPr>
        <w:t xml:space="preserve"> 49 (2014), pp.66, 68.</w:t>
      </w:r>
    </w:p>
  </w:footnote>
  <w:footnote w:id="225">
    <w:p w14:paraId="72171482" w14:textId="77777777" w:rsidR="000B4FBD" w:rsidRDefault="00000000">
      <w:pPr>
        <w:spacing w:afterLines="50" w:after="163" w:line="240" w:lineRule="auto"/>
        <w:ind w:firstLineChars="0" w:firstLine="0"/>
      </w:pPr>
      <w:r>
        <w:rPr>
          <w:rStyle w:val="af2"/>
          <w:rFonts w:ascii="Times New Roman Regular" w:hAnsi="Times New Roman Regular" w:cs="Times New Roman Regular"/>
          <w:szCs w:val="24"/>
        </w:rPr>
        <w:footnoteRef/>
      </w:r>
      <w:r>
        <w:t xml:space="preserve"> </w:t>
      </w:r>
      <w:r>
        <w:rPr>
          <w:lang w:bidi="ar"/>
        </w:rPr>
        <w:t>Lisa A. Levin, Diva J. Amon, Hannah Lily,</w:t>
      </w:r>
      <w:r>
        <w:rPr>
          <w:rStyle w:val="aa"/>
        </w:rPr>
        <w:t xml:space="preserve"> </w:t>
      </w:r>
      <w:r>
        <w:rPr>
          <w:rStyle w:val="aa"/>
          <w:i/>
          <w:iCs/>
        </w:rPr>
        <w:t>Challenges to the Sustainability of Deep-seabed Mining</w:t>
      </w:r>
      <w:r>
        <w:rPr>
          <w:rStyle w:val="aa"/>
        </w:rPr>
        <w:t xml:space="preserve">, 3 </w:t>
      </w:r>
      <w:r>
        <w:rPr>
          <w:rStyle w:val="aa"/>
          <w:smallCaps/>
        </w:rPr>
        <w:t>Nature Sustainability</w:t>
      </w:r>
      <w:r>
        <w:rPr>
          <w:rStyle w:val="aa"/>
        </w:rPr>
        <w:t xml:space="preserve"> 784 (2020), p.3.</w:t>
      </w:r>
    </w:p>
  </w:footnote>
  <w:footnote w:id="226">
    <w:p w14:paraId="7A7AB11D" w14:textId="77777777" w:rsidR="000B4FBD" w:rsidRDefault="00000000">
      <w:pPr>
        <w:pStyle w:val="a9"/>
        <w:spacing w:afterLines="50" w:after="163"/>
      </w:pPr>
      <w:r>
        <w:rPr>
          <w:rStyle w:val="af2"/>
          <w:rFonts w:ascii="Times New Roman Regular" w:hAnsi="Times New Roman Regular" w:cs="Times New Roman Regular"/>
        </w:rPr>
        <w:footnoteRef/>
      </w:r>
      <w:r>
        <w:t xml:space="preserve"> Commentary 2017, pp.1016-1017; Peter A. Jumars,</w:t>
      </w:r>
      <w:r>
        <w:rPr>
          <w:i/>
        </w:rPr>
        <w:t xml:space="preserve"> Limits in Predicting and Detecting Benthic Community Responses to Manganese Nodule Mining</w:t>
      </w:r>
      <w:r>
        <w:t xml:space="preserve">, 3(1) </w:t>
      </w:r>
      <w:r>
        <w:rPr>
          <w:smallCaps/>
        </w:rPr>
        <w:t>Marine Mining</w:t>
      </w:r>
      <w:r>
        <w:t xml:space="preserve"> 213(1981), pp.221-225; Compared with other mining methods, a clear impact of nodule mining will be the removal of the nodules which originally serving as a nonrenewable habitat, see Adrian G. Glover/Craig R. Smith, </w:t>
      </w:r>
      <w:r>
        <w:rPr>
          <w:i/>
        </w:rPr>
        <w:t>The Deep-sea Floor Ecosystem: Current Status and Prospects of Anthropogenic Change by the Year 2025</w:t>
      </w:r>
      <w:r>
        <w:t xml:space="preserve">, 30(3) </w:t>
      </w:r>
      <w:r>
        <w:rPr>
          <w:smallCaps/>
        </w:rPr>
        <w:t>Environmental Conservation</w:t>
      </w:r>
      <w:r>
        <w:t xml:space="preserve"> 219 (2003), p.231.</w:t>
      </w:r>
    </w:p>
  </w:footnote>
  <w:footnote w:id="227">
    <w:p w14:paraId="4FE9A955" w14:textId="77777777" w:rsidR="000B4FBD" w:rsidRDefault="00000000">
      <w:pPr>
        <w:pStyle w:val="a9"/>
        <w:spacing w:afterLines="50" w:after="163"/>
      </w:pPr>
      <w:r>
        <w:rPr>
          <w:rStyle w:val="af2"/>
          <w:rFonts w:ascii="Times New Roman Regular" w:hAnsi="Times New Roman Regular" w:cs="Times New Roman Regular"/>
        </w:rPr>
        <w:footnoteRef/>
      </w:r>
      <w:r>
        <w:t xml:space="preserve"> Rüdiger Wolfrum, Law of the Sea at the Crossroads (1991), p.90.</w:t>
      </w:r>
    </w:p>
  </w:footnote>
  <w:footnote w:id="228">
    <w:p w14:paraId="52120F33" w14:textId="77777777" w:rsidR="000B4FBD" w:rsidRDefault="00000000">
      <w:pPr>
        <w:pStyle w:val="a9"/>
        <w:spacing w:afterLines="50" w:after="163"/>
        <w:rPr>
          <w:lang w:eastAsia="zh-Hans"/>
        </w:rPr>
      </w:pPr>
      <w:r>
        <w:rPr>
          <w:rStyle w:val="af2"/>
        </w:rPr>
        <w:footnoteRef/>
      </w:r>
      <w:r>
        <w:t xml:space="preserve"> Agreed </w:t>
      </w:r>
      <w:r>
        <w:rPr>
          <w:rFonts w:hint="eastAsia"/>
          <w:lang w:eastAsia="zh-Hans"/>
        </w:rPr>
        <w:t>F</w:t>
      </w:r>
      <w:r>
        <w:rPr>
          <w:lang w:eastAsia="zh-Hans"/>
        </w:rPr>
        <w:t xml:space="preserve">acts, </w:t>
      </w:r>
      <w:r>
        <w:t xml:space="preserve">¶20; ISA, Report and Recommendations of the Legal and Technical Commission to the Council of the International Seabed Authority Relating to an Application for Approval of a Plan of Work for Exploration for Polymetallic Nodules by the Government of Jamaica, ISA Doc. ISBA/26/C/22, p.3, ¶15; ISA, Report and Recommendations of the Legal and Technical Commission to the Council of the International Seabed Authority Relating to an Application for Approval of a Plan of Work for Exploration for Polymetallic Nodules by the Government of China, ISA Doc. ISBA/25/C/30, p.3, ¶16; ISA, Report and Recommendations of the Legal and Technical Commission to the Council of the International Seabed Authority Relating to an Application for Approval of a Plan of Work for Exploration for Polymetallic </w:t>
      </w:r>
      <w:proofErr w:type="spellStart"/>
      <w:r>
        <w:t>Sulphides</w:t>
      </w:r>
      <w:proofErr w:type="spellEnd"/>
      <w:r>
        <w:t xml:space="preserve"> by the Government of Poland, ISA Doc. ISBA/23/C/11, p.3, ¶12.</w:t>
      </w:r>
    </w:p>
  </w:footnote>
  <w:footnote w:id="229">
    <w:p w14:paraId="19DDF1E5" w14:textId="77777777" w:rsidR="000B4FBD" w:rsidRDefault="00000000">
      <w:pPr>
        <w:pStyle w:val="a9"/>
        <w:spacing w:afterLines="50" w:after="163"/>
      </w:pPr>
      <w:r>
        <w:rPr>
          <w:rStyle w:val="af2"/>
          <w:rFonts w:ascii="Times New Roman Regular" w:hAnsi="Times New Roman Regular" w:cs="Times New Roman Regular"/>
        </w:rPr>
        <w:footnoteRef/>
      </w:r>
      <w:r>
        <w:t xml:space="preserve"> Responsibilities and Obligations of States Sponsoring Persons and Entities with Respect to Activities in the Area, Public Sitting, 14 September 2010, ITLOS Doc. ITLOS/PV.2010/1/Rev.2, pp.16-18.</w:t>
      </w:r>
    </w:p>
  </w:footnote>
  <w:footnote w:id="230">
    <w:p w14:paraId="729593EA" w14:textId="77777777" w:rsidR="000B4FBD" w:rsidRDefault="00000000">
      <w:pPr>
        <w:pStyle w:val="a9"/>
        <w:spacing w:after="50"/>
      </w:pPr>
      <w:r>
        <w:rPr>
          <w:rStyle w:val="af2"/>
        </w:rPr>
        <w:footnoteRef/>
      </w:r>
      <w:r>
        <w:t xml:space="preserve"> Cook Islands, Seabed Minerals Act (2019), Art.150(e); Nauru, Seabed Minerals Act (2015), Art.39(1)(h)(</w:t>
      </w:r>
      <w:proofErr w:type="spellStart"/>
      <w:r>
        <w:t>i</w:t>
      </w:r>
      <w:proofErr w:type="spellEnd"/>
      <w:r>
        <w:t>); Fuji, Seabed Resources Act (2014), Art.41(d); T</w:t>
      </w:r>
      <w:r>
        <w:rPr>
          <w:lang w:eastAsia="zh-Hans"/>
        </w:rPr>
        <w:t>onga, Seabed Minerals Act (2014), Art.88(1)(h)(</w:t>
      </w:r>
      <w:proofErr w:type="spellStart"/>
      <w:r>
        <w:rPr>
          <w:lang w:eastAsia="zh-Hans"/>
        </w:rPr>
        <w:t>i</w:t>
      </w:r>
      <w:proofErr w:type="spellEnd"/>
      <w:r>
        <w:rPr>
          <w:lang w:eastAsia="zh-Hans"/>
        </w:rPr>
        <w:t>); Tuvalu, Seabed Minerals Act (2014), Art.87(h)(</w:t>
      </w:r>
      <w:proofErr w:type="spellStart"/>
      <w:r>
        <w:rPr>
          <w:lang w:eastAsia="zh-Hans"/>
        </w:rPr>
        <w:t>i</w:t>
      </w:r>
      <w:proofErr w:type="spellEnd"/>
      <w:r>
        <w:rPr>
          <w:lang w:eastAsia="zh-Hans"/>
        </w:rPr>
        <w:t>).</w:t>
      </w:r>
    </w:p>
  </w:footnote>
  <w:footnote w:id="231">
    <w:p w14:paraId="6F585AE9" w14:textId="77777777" w:rsidR="000B4FBD" w:rsidRDefault="00000000">
      <w:pPr>
        <w:pStyle w:val="a9"/>
        <w:spacing w:afterLines="50" w:after="163"/>
        <w:rPr>
          <w:lang w:eastAsia="zh-Hans"/>
        </w:rPr>
      </w:pPr>
      <w:r>
        <w:rPr>
          <w:rStyle w:val="af2"/>
          <w:rFonts w:ascii="Times New Roman Regular" w:hAnsi="Times New Roman Regular" w:cs="Times New Roman Regular"/>
        </w:rPr>
        <w:footnoteRef/>
      </w:r>
      <w:r>
        <w:t xml:space="preserve"> Nauru, Seabed Minerals Act (2015), Art.39(1)(c)(</w:t>
      </w:r>
      <w:proofErr w:type="spellStart"/>
      <w:r>
        <w:t>i</w:t>
      </w:r>
      <w:proofErr w:type="spellEnd"/>
      <w:r>
        <w:t>); T</w:t>
      </w:r>
      <w:r>
        <w:rPr>
          <w:lang w:eastAsia="zh-Hans"/>
        </w:rPr>
        <w:t>onga, Seabed Minerals Act (2014), Art.88(1)(c)(</w:t>
      </w:r>
      <w:proofErr w:type="spellStart"/>
      <w:r>
        <w:rPr>
          <w:lang w:eastAsia="zh-Hans"/>
        </w:rPr>
        <w:t>i</w:t>
      </w:r>
      <w:proofErr w:type="spellEnd"/>
      <w:r>
        <w:rPr>
          <w:lang w:eastAsia="zh-Hans"/>
        </w:rPr>
        <w:t>); Tuvalu, Seabed Minerals Act (2014), Art.87(c)(</w:t>
      </w:r>
      <w:proofErr w:type="spellStart"/>
      <w:r>
        <w:rPr>
          <w:lang w:eastAsia="zh-Hans"/>
        </w:rPr>
        <w:t>i</w:t>
      </w:r>
      <w:proofErr w:type="spellEnd"/>
      <w:r>
        <w:rPr>
          <w:lang w:eastAsia="zh-Hans"/>
        </w:rPr>
        <w:t>).</w:t>
      </w:r>
    </w:p>
  </w:footnote>
  <w:footnote w:id="232">
    <w:p w14:paraId="2BA493DB" w14:textId="77777777" w:rsidR="000B4FBD" w:rsidRDefault="00000000">
      <w:pPr>
        <w:pStyle w:val="a9"/>
        <w:spacing w:afterLines="50" w:after="163"/>
      </w:pPr>
      <w:r>
        <w:rPr>
          <w:rStyle w:val="af2"/>
          <w:rFonts w:ascii="Times New Roman Regular" w:hAnsi="Times New Roman Regular" w:cs="Times New Roman Regular"/>
        </w:rPr>
        <w:footnoteRef/>
      </w:r>
      <w:r>
        <w:t xml:space="preserve"> Nodules Regulations, Regulation 11(1).</w:t>
      </w:r>
    </w:p>
  </w:footnote>
  <w:footnote w:id="233">
    <w:p w14:paraId="63C91219" w14:textId="77777777" w:rsidR="000B4FBD" w:rsidRDefault="00000000">
      <w:pPr>
        <w:pStyle w:val="a9"/>
        <w:spacing w:afterLines="50" w:after="163"/>
      </w:pPr>
      <w:r>
        <w:rPr>
          <w:rStyle w:val="af2"/>
          <w:rFonts w:ascii="Times New Roman Regular" w:hAnsi="Times New Roman Regular" w:cs="Times New Roman Regular"/>
        </w:rPr>
        <w:footnoteRef/>
      </w:r>
      <w:r>
        <w:t xml:space="preserve"> UNCLOS, Annex III Art.6(2)(b).</w:t>
      </w:r>
    </w:p>
  </w:footnote>
  <w:footnote w:id="234">
    <w:p w14:paraId="33C8253F" w14:textId="77777777" w:rsidR="000B4FBD" w:rsidRDefault="00000000">
      <w:pPr>
        <w:pStyle w:val="a9"/>
        <w:spacing w:afterLines="50" w:after="163"/>
      </w:pPr>
      <w:r>
        <w:rPr>
          <w:rStyle w:val="af2"/>
          <w:rFonts w:ascii="Times New Roman Regular" w:hAnsi="Times New Roman Regular" w:cs="Times New Roman Regular"/>
        </w:rPr>
        <w:footnoteRef/>
      </w:r>
      <w:r>
        <w:t xml:space="preserve"> UNCLOS, Art.153(2), Annex III Art.4(1).</w:t>
      </w:r>
    </w:p>
  </w:footnote>
  <w:footnote w:id="235">
    <w:p w14:paraId="2049A566" w14:textId="77777777" w:rsidR="000B4FBD" w:rsidRDefault="00000000">
      <w:pPr>
        <w:pStyle w:val="a9"/>
        <w:spacing w:afterLines="50" w:after="163"/>
      </w:pPr>
      <w:r>
        <w:rPr>
          <w:rStyle w:val="af2"/>
          <w:rFonts w:ascii="Times New Roman Regular" w:hAnsi="Times New Roman Regular" w:cs="Times New Roman Regular"/>
        </w:rPr>
        <w:footnoteRef/>
      </w:r>
      <w:r>
        <w:t xml:space="preserve"> Agreed Facts, ¶20.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3D9BF" w14:textId="77777777" w:rsidR="000B4FBD" w:rsidRDefault="000B4FBD">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13E6F" w14:textId="77777777" w:rsidR="000B4FBD" w:rsidRDefault="000B4FBD">
    <w:pPr>
      <w:pStyle w:val="a7"/>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8C4B9" w14:textId="77777777" w:rsidR="000B4FBD" w:rsidRDefault="000B4FBD">
    <w:pPr>
      <w:pStyle w:val="a7"/>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6110E96"/>
    <w:multiLevelType w:val="multilevel"/>
    <w:tmpl w:val="A6110E96"/>
    <w:lvl w:ilvl="0">
      <w:start w:val="1"/>
      <w:numFmt w:val="upperRoman"/>
      <w:lvlText w:val="%1."/>
      <w:lvlJc w:val="left"/>
      <w:pPr>
        <w:ind w:left="425" w:hanging="425"/>
      </w:pPr>
    </w:lvl>
    <w:lvl w:ilvl="1">
      <w:start w:val="1"/>
      <w:numFmt w:val="upperLetter"/>
      <w:lvlText w:val="%2."/>
      <w:lvlJc w:val="left"/>
      <w:pPr>
        <w:ind w:left="851" w:hanging="426"/>
      </w:pPr>
    </w:lvl>
    <w:lvl w:ilvl="2">
      <w:start w:val="1"/>
      <w:numFmt w:val="decimal"/>
      <w:lvlText w:val="%3."/>
      <w:lvlJc w:val="left"/>
      <w:pPr>
        <w:ind w:left="1276" w:hanging="425"/>
      </w:pPr>
    </w:lvl>
    <w:lvl w:ilvl="3">
      <w:start w:val="1"/>
      <w:numFmt w:val="lowerLetter"/>
      <w:pStyle w:val="4"/>
      <w:lvlText w:val="%4."/>
      <w:lvlJc w:val="left"/>
      <w:pPr>
        <w:ind w:left="1559" w:hanging="283"/>
      </w:pPr>
    </w:lvl>
    <w:lvl w:ilvl="4">
      <w:start w:val="1"/>
      <w:numFmt w:val="decimal"/>
      <w:lvlText w:val="%5."/>
      <w:lvlJc w:val="left"/>
      <w:pPr>
        <w:ind w:left="1984" w:hanging="425"/>
      </w:pPr>
    </w:lvl>
    <w:lvl w:ilvl="5">
      <w:start w:val="1"/>
      <w:numFmt w:val="lowerLetter"/>
      <w:lvlText w:val="%6."/>
      <w:lvlJc w:val="left"/>
      <w:pPr>
        <w:ind w:left="2409" w:hanging="425"/>
      </w:pPr>
    </w:lvl>
    <w:lvl w:ilvl="6">
      <w:start w:val="1"/>
      <w:numFmt w:val="lowerRoman"/>
      <w:lvlText w:val="%7."/>
      <w:lvlJc w:val="left"/>
      <w:pPr>
        <w:ind w:left="2835" w:hanging="426"/>
      </w:pPr>
    </w:lvl>
    <w:lvl w:ilvl="7">
      <w:start w:val="1"/>
      <w:numFmt w:val="lowerLetter"/>
      <w:lvlText w:val="%8."/>
      <w:lvlJc w:val="left"/>
      <w:pPr>
        <w:ind w:left="3260" w:hanging="425"/>
      </w:pPr>
    </w:lvl>
    <w:lvl w:ilvl="8">
      <w:start w:val="1"/>
      <w:numFmt w:val="lowerRoman"/>
      <w:lvlText w:val="%9."/>
      <w:lvlJc w:val="left"/>
      <w:pPr>
        <w:ind w:left="3685" w:hanging="425"/>
      </w:pPr>
    </w:lvl>
  </w:abstractNum>
  <w:abstractNum w:abstractNumId="1" w15:restartNumberingAfterBreak="0">
    <w:nsid w:val="CC8F652A"/>
    <w:multiLevelType w:val="multilevel"/>
    <w:tmpl w:val="CC8F652A"/>
    <w:lvl w:ilvl="0">
      <w:start w:val="1"/>
      <w:numFmt w:val="upperRoman"/>
      <w:lvlText w:val="%1."/>
      <w:lvlJc w:val="left"/>
      <w:pPr>
        <w:ind w:left="425" w:hanging="425"/>
      </w:pPr>
      <w:rPr>
        <w:rFonts w:hint="eastAsia"/>
      </w:rPr>
    </w:lvl>
    <w:lvl w:ilvl="1">
      <w:start w:val="1"/>
      <w:numFmt w:val="upperLetter"/>
      <w:lvlText w:val="%2."/>
      <w:lvlJc w:val="left"/>
      <w:pPr>
        <w:ind w:left="851" w:hanging="426"/>
      </w:pPr>
      <w:rPr>
        <w:rFonts w:hint="eastAsia"/>
      </w:rPr>
    </w:lvl>
    <w:lvl w:ilvl="2">
      <w:start w:val="1"/>
      <w:numFmt w:val="decimal"/>
      <w:pStyle w:val="3"/>
      <w:lvlText w:val="%3."/>
      <w:lvlJc w:val="left"/>
      <w:pPr>
        <w:ind w:left="1276" w:hanging="425"/>
      </w:pPr>
      <w:rPr>
        <w:rFonts w:hint="eastAsia"/>
        <w:color w:val="auto"/>
      </w:rPr>
    </w:lvl>
    <w:lvl w:ilvl="3">
      <w:start w:val="1"/>
      <w:numFmt w:val="lowerLetter"/>
      <w:lvlText w:val="%4."/>
      <w:lvlJc w:val="left"/>
      <w:pPr>
        <w:ind w:left="1559" w:hanging="283"/>
      </w:pPr>
      <w:rPr>
        <w:rFonts w:hint="eastAsia"/>
      </w:rPr>
    </w:lvl>
    <w:lvl w:ilvl="4">
      <w:start w:val="1"/>
      <w:numFmt w:val="decimal"/>
      <w:lvlText w:val="%5."/>
      <w:lvlJc w:val="left"/>
      <w:pPr>
        <w:ind w:left="1984" w:hanging="425"/>
      </w:pPr>
      <w:rPr>
        <w:rFonts w:hint="eastAsia"/>
      </w:rPr>
    </w:lvl>
    <w:lvl w:ilvl="5">
      <w:start w:val="1"/>
      <w:numFmt w:val="lowerLetter"/>
      <w:lvlText w:val="%6."/>
      <w:lvlJc w:val="left"/>
      <w:pPr>
        <w:ind w:left="2409" w:hanging="425"/>
      </w:pPr>
      <w:rPr>
        <w:rFonts w:hint="eastAsia"/>
      </w:rPr>
    </w:lvl>
    <w:lvl w:ilvl="6">
      <w:start w:val="1"/>
      <w:numFmt w:val="lowerRoman"/>
      <w:lvlText w:val="%7."/>
      <w:lvlJc w:val="left"/>
      <w:pPr>
        <w:ind w:left="2835" w:hanging="426"/>
      </w:pPr>
      <w:rPr>
        <w:rFonts w:hint="eastAsia"/>
      </w:rPr>
    </w:lvl>
    <w:lvl w:ilvl="7">
      <w:start w:val="1"/>
      <w:numFmt w:val="lowerLetter"/>
      <w:lvlText w:val="%8."/>
      <w:lvlJc w:val="left"/>
      <w:pPr>
        <w:ind w:left="3260" w:hanging="425"/>
      </w:pPr>
      <w:rPr>
        <w:rFonts w:hint="eastAsia"/>
      </w:rPr>
    </w:lvl>
    <w:lvl w:ilvl="8">
      <w:start w:val="1"/>
      <w:numFmt w:val="lowerRoman"/>
      <w:lvlText w:val="%9."/>
      <w:lvlJc w:val="left"/>
      <w:pPr>
        <w:ind w:left="3685" w:hanging="425"/>
      </w:pPr>
      <w:rPr>
        <w:rFonts w:hint="eastAsia"/>
      </w:rPr>
    </w:lvl>
  </w:abstractNum>
  <w:abstractNum w:abstractNumId="2" w15:restartNumberingAfterBreak="0">
    <w:nsid w:val="1C2E4534"/>
    <w:multiLevelType w:val="multilevel"/>
    <w:tmpl w:val="1C2E4534"/>
    <w:lvl w:ilvl="0">
      <w:start w:val="4"/>
      <w:numFmt w:val="upperRoman"/>
      <w:lvlText w:val="%1."/>
      <w:lvlJc w:val="left"/>
      <w:pPr>
        <w:ind w:left="440" w:hanging="44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 w15:restartNumberingAfterBreak="0">
    <w:nsid w:val="21B4205B"/>
    <w:multiLevelType w:val="multilevel"/>
    <w:tmpl w:val="21B4205B"/>
    <w:lvl w:ilvl="0">
      <w:start w:val="1"/>
      <w:numFmt w:val="upperRoman"/>
      <w:lvlText w:val="%1."/>
      <w:lvlJc w:val="left"/>
      <w:pPr>
        <w:ind w:left="425" w:hanging="425"/>
      </w:pPr>
    </w:lvl>
    <w:lvl w:ilvl="1">
      <w:start w:val="1"/>
      <w:numFmt w:val="upperLetter"/>
      <w:lvlText w:val="%2."/>
      <w:lvlJc w:val="left"/>
      <w:pPr>
        <w:ind w:left="851" w:hanging="426"/>
      </w:pPr>
    </w:lvl>
    <w:lvl w:ilvl="2">
      <w:start w:val="1"/>
      <w:numFmt w:val="decimal"/>
      <w:lvlText w:val="%3."/>
      <w:lvlJc w:val="left"/>
      <w:pPr>
        <w:ind w:left="1276" w:hanging="425"/>
      </w:pPr>
    </w:lvl>
    <w:lvl w:ilvl="3">
      <w:start w:val="1"/>
      <w:numFmt w:val="lowerLetter"/>
      <w:lvlText w:val="%4."/>
      <w:lvlJc w:val="left"/>
      <w:pPr>
        <w:ind w:left="1559" w:hanging="283"/>
      </w:pPr>
    </w:lvl>
    <w:lvl w:ilvl="4">
      <w:start w:val="1"/>
      <w:numFmt w:val="decimal"/>
      <w:lvlText w:val="%5."/>
      <w:lvlJc w:val="left"/>
      <w:pPr>
        <w:ind w:left="1984" w:hanging="425"/>
      </w:pPr>
    </w:lvl>
    <w:lvl w:ilvl="5">
      <w:start w:val="1"/>
      <w:numFmt w:val="lowerLetter"/>
      <w:lvlText w:val="%6."/>
      <w:lvlJc w:val="left"/>
      <w:pPr>
        <w:ind w:left="2409" w:hanging="425"/>
      </w:pPr>
    </w:lvl>
    <w:lvl w:ilvl="6">
      <w:start w:val="1"/>
      <w:numFmt w:val="lowerRoman"/>
      <w:lvlText w:val="%7."/>
      <w:lvlJc w:val="left"/>
      <w:pPr>
        <w:ind w:left="2835" w:hanging="426"/>
      </w:pPr>
    </w:lvl>
    <w:lvl w:ilvl="7">
      <w:start w:val="1"/>
      <w:numFmt w:val="lowerLetter"/>
      <w:lvlText w:val="%8."/>
      <w:lvlJc w:val="left"/>
      <w:pPr>
        <w:ind w:left="3260" w:hanging="425"/>
      </w:pPr>
    </w:lvl>
    <w:lvl w:ilvl="8">
      <w:start w:val="1"/>
      <w:numFmt w:val="lowerRoman"/>
      <w:lvlText w:val="%9."/>
      <w:lvlJc w:val="left"/>
      <w:pPr>
        <w:ind w:left="3685" w:hanging="425"/>
      </w:pPr>
    </w:lvl>
  </w:abstractNum>
  <w:abstractNum w:abstractNumId="4" w15:restartNumberingAfterBreak="0">
    <w:nsid w:val="290E3F84"/>
    <w:multiLevelType w:val="multilevel"/>
    <w:tmpl w:val="290E3F84"/>
    <w:lvl w:ilvl="0">
      <w:start w:val="1"/>
      <w:numFmt w:val="upperLetter"/>
      <w:lvlText w:val="%1."/>
      <w:lvlJc w:val="left"/>
      <w:pPr>
        <w:ind w:left="820" w:hanging="420"/>
      </w:pPr>
      <w:rPr>
        <w:b/>
        <w:bCs w:val="0"/>
        <w:i w:val="0"/>
        <w:iCs w:val="0"/>
        <w:color w:val="auto"/>
      </w:rPr>
    </w:lvl>
    <w:lvl w:ilvl="1">
      <w:start w:val="1"/>
      <w:numFmt w:val="lowerLetter"/>
      <w:lvlText w:val="%2)"/>
      <w:lvlJc w:val="left"/>
      <w:pPr>
        <w:ind w:left="1240" w:hanging="420"/>
      </w:pPr>
    </w:lvl>
    <w:lvl w:ilvl="2">
      <w:start w:val="1"/>
      <w:numFmt w:val="lowerRoman"/>
      <w:lvlText w:val="%3."/>
      <w:lvlJc w:val="right"/>
      <w:pPr>
        <w:ind w:left="1660" w:hanging="420"/>
      </w:pPr>
    </w:lvl>
    <w:lvl w:ilvl="3">
      <w:start w:val="1"/>
      <w:numFmt w:val="decimal"/>
      <w:lvlText w:val="%4."/>
      <w:lvlJc w:val="left"/>
      <w:pPr>
        <w:ind w:left="2080" w:hanging="420"/>
      </w:pPr>
    </w:lvl>
    <w:lvl w:ilvl="4">
      <w:start w:val="1"/>
      <w:numFmt w:val="lowerLetter"/>
      <w:lvlText w:val="%5)"/>
      <w:lvlJc w:val="left"/>
      <w:pPr>
        <w:ind w:left="2500" w:hanging="420"/>
      </w:pPr>
    </w:lvl>
    <w:lvl w:ilvl="5">
      <w:start w:val="1"/>
      <w:numFmt w:val="lowerRoman"/>
      <w:lvlText w:val="%6."/>
      <w:lvlJc w:val="right"/>
      <w:pPr>
        <w:ind w:left="2920" w:hanging="420"/>
      </w:pPr>
    </w:lvl>
    <w:lvl w:ilvl="6">
      <w:start w:val="1"/>
      <w:numFmt w:val="decimal"/>
      <w:lvlText w:val="%7."/>
      <w:lvlJc w:val="left"/>
      <w:pPr>
        <w:ind w:left="3340" w:hanging="420"/>
      </w:pPr>
    </w:lvl>
    <w:lvl w:ilvl="7">
      <w:start w:val="1"/>
      <w:numFmt w:val="lowerLetter"/>
      <w:lvlText w:val="%8)"/>
      <w:lvlJc w:val="left"/>
      <w:pPr>
        <w:ind w:left="3760" w:hanging="420"/>
      </w:pPr>
    </w:lvl>
    <w:lvl w:ilvl="8">
      <w:start w:val="1"/>
      <w:numFmt w:val="lowerRoman"/>
      <w:lvlText w:val="%9."/>
      <w:lvlJc w:val="right"/>
      <w:pPr>
        <w:ind w:left="4180" w:hanging="420"/>
      </w:pPr>
    </w:lvl>
  </w:abstractNum>
  <w:abstractNum w:abstractNumId="5" w15:restartNumberingAfterBreak="0">
    <w:nsid w:val="387A533E"/>
    <w:multiLevelType w:val="singleLevel"/>
    <w:tmpl w:val="387A533E"/>
    <w:lvl w:ilvl="0">
      <w:start w:val="1"/>
      <w:numFmt w:val="upperLetter"/>
      <w:lvlText w:val="%1."/>
      <w:lvlJc w:val="left"/>
      <w:pPr>
        <w:ind w:left="440" w:hanging="440"/>
      </w:pPr>
      <w:rPr>
        <w:rFonts w:hint="default"/>
      </w:rPr>
    </w:lvl>
  </w:abstractNum>
  <w:abstractNum w:abstractNumId="6" w15:restartNumberingAfterBreak="0">
    <w:nsid w:val="39FD4D30"/>
    <w:multiLevelType w:val="multilevel"/>
    <w:tmpl w:val="39FD4D30"/>
    <w:lvl w:ilvl="0">
      <w:start w:val="1"/>
      <w:numFmt w:val="upperRoman"/>
      <w:lvlText w:val="%1."/>
      <w:lvlJc w:val="left"/>
      <w:pPr>
        <w:ind w:left="425" w:hanging="425"/>
      </w:pPr>
    </w:lvl>
    <w:lvl w:ilvl="1">
      <w:start w:val="1"/>
      <w:numFmt w:val="upperLetter"/>
      <w:lvlText w:val="%2."/>
      <w:lvlJc w:val="left"/>
      <w:pPr>
        <w:ind w:left="851" w:hanging="426"/>
      </w:pPr>
    </w:lvl>
    <w:lvl w:ilvl="2">
      <w:start w:val="1"/>
      <w:numFmt w:val="decimal"/>
      <w:lvlText w:val="%3."/>
      <w:lvlJc w:val="left"/>
      <w:pPr>
        <w:ind w:left="1276" w:hanging="425"/>
      </w:pPr>
    </w:lvl>
    <w:lvl w:ilvl="3">
      <w:start w:val="1"/>
      <w:numFmt w:val="lowerLetter"/>
      <w:lvlText w:val="%4."/>
      <w:lvlJc w:val="left"/>
      <w:pPr>
        <w:ind w:left="1559" w:hanging="283"/>
      </w:pPr>
    </w:lvl>
    <w:lvl w:ilvl="4">
      <w:start w:val="1"/>
      <w:numFmt w:val="decimal"/>
      <w:lvlText w:val="%5."/>
      <w:lvlJc w:val="left"/>
      <w:pPr>
        <w:ind w:left="1984" w:hanging="425"/>
      </w:pPr>
    </w:lvl>
    <w:lvl w:ilvl="5">
      <w:start w:val="1"/>
      <w:numFmt w:val="lowerLetter"/>
      <w:lvlText w:val="%6."/>
      <w:lvlJc w:val="left"/>
      <w:pPr>
        <w:ind w:left="2409" w:hanging="425"/>
      </w:pPr>
    </w:lvl>
    <w:lvl w:ilvl="6">
      <w:start w:val="1"/>
      <w:numFmt w:val="lowerRoman"/>
      <w:lvlText w:val="%7."/>
      <w:lvlJc w:val="left"/>
      <w:pPr>
        <w:ind w:left="2835" w:hanging="426"/>
      </w:pPr>
    </w:lvl>
    <w:lvl w:ilvl="7">
      <w:start w:val="1"/>
      <w:numFmt w:val="lowerLetter"/>
      <w:lvlText w:val="%8."/>
      <w:lvlJc w:val="left"/>
      <w:pPr>
        <w:ind w:left="3260" w:hanging="425"/>
      </w:pPr>
    </w:lvl>
    <w:lvl w:ilvl="8">
      <w:start w:val="1"/>
      <w:numFmt w:val="lowerRoman"/>
      <w:lvlText w:val="%9."/>
      <w:lvlJc w:val="left"/>
      <w:pPr>
        <w:ind w:left="3685" w:hanging="425"/>
      </w:pPr>
    </w:lvl>
  </w:abstractNum>
  <w:abstractNum w:abstractNumId="7" w15:restartNumberingAfterBreak="0">
    <w:nsid w:val="47CE64E7"/>
    <w:multiLevelType w:val="multilevel"/>
    <w:tmpl w:val="47CE64E7"/>
    <w:lvl w:ilvl="0">
      <w:start w:val="1"/>
      <w:numFmt w:val="upperRoman"/>
      <w:lvlText w:val="%1."/>
      <w:lvlJc w:val="left"/>
      <w:pPr>
        <w:ind w:left="425" w:hanging="425"/>
      </w:pPr>
    </w:lvl>
    <w:lvl w:ilvl="1">
      <w:start w:val="1"/>
      <w:numFmt w:val="upperLetter"/>
      <w:lvlText w:val="%2."/>
      <w:lvlJc w:val="left"/>
      <w:pPr>
        <w:ind w:left="851" w:hanging="426"/>
      </w:pPr>
    </w:lvl>
    <w:lvl w:ilvl="2">
      <w:start w:val="1"/>
      <w:numFmt w:val="decimal"/>
      <w:lvlText w:val="%3."/>
      <w:lvlJc w:val="left"/>
      <w:pPr>
        <w:ind w:left="1276" w:hanging="425"/>
      </w:pPr>
    </w:lvl>
    <w:lvl w:ilvl="3">
      <w:start w:val="1"/>
      <w:numFmt w:val="lowerLetter"/>
      <w:lvlText w:val="%4."/>
      <w:lvlJc w:val="left"/>
      <w:pPr>
        <w:ind w:left="1559" w:hanging="283"/>
      </w:pPr>
    </w:lvl>
    <w:lvl w:ilvl="4">
      <w:start w:val="1"/>
      <w:numFmt w:val="decimal"/>
      <w:lvlText w:val="%5."/>
      <w:lvlJc w:val="left"/>
      <w:pPr>
        <w:ind w:left="1984" w:hanging="425"/>
      </w:pPr>
    </w:lvl>
    <w:lvl w:ilvl="5">
      <w:start w:val="1"/>
      <w:numFmt w:val="lowerLetter"/>
      <w:lvlText w:val="%6."/>
      <w:lvlJc w:val="left"/>
      <w:pPr>
        <w:ind w:left="2409" w:hanging="425"/>
      </w:pPr>
    </w:lvl>
    <w:lvl w:ilvl="6">
      <w:start w:val="1"/>
      <w:numFmt w:val="lowerRoman"/>
      <w:lvlText w:val="%7."/>
      <w:lvlJc w:val="left"/>
      <w:pPr>
        <w:ind w:left="2835" w:hanging="426"/>
      </w:pPr>
    </w:lvl>
    <w:lvl w:ilvl="7">
      <w:start w:val="1"/>
      <w:numFmt w:val="lowerLetter"/>
      <w:lvlText w:val="%8."/>
      <w:lvlJc w:val="left"/>
      <w:pPr>
        <w:ind w:left="3260" w:hanging="425"/>
      </w:pPr>
    </w:lvl>
    <w:lvl w:ilvl="8">
      <w:start w:val="1"/>
      <w:numFmt w:val="lowerRoman"/>
      <w:lvlText w:val="%9."/>
      <w:lvlJc w:val="left"/>
      <w:pPr>
        <w:ind w:left="3685" w:hanging="425"/>
      </w:pPr>
    </w:lvl>
  </w:abstractNum>
  <w:abstractNum w:abstractNumId="8" w15:restartNumberingAfterBreak="0">
    <w:nsid w:val="6962EA66"/>
    <w:multiLevelType w:val="singleLevel"/>
    <w:tmpl w:val="6962EA66"/>
    <w:lvl w:ilvl="0">
      <w:start w:val="1"/>
      <w:numFmt w:val="upperLetter"/>
      <w:pStyle w:val="2"/>
      <w:lvlText w:val="%1."/>
      <w:lvlJc w:val="left"/>
      <w:pPr>
        <w:ind w:left="440" w:hanging="440"/>
      </w:pPr>
      <w:rPr>
        <w:rFonts w:hint="default"/>
      </w:rPr>
    </w:lvl>
  </w:abstractNum>
  <w:abstractNum w:abstractNumId="9" w15:restartNumberingAfterBreak="0">
    <w:nsid w:val="78FB094E"/>
    <w:multiLevelType w:val="multilevel"/>
    <w:tmpl w:val="78FB094E"/>
    <w:lvl w:ilvl="0">
      <w:start w:val="1"/>
      <w:numFmt w:val="upperRoman"/>
      <w:lvlText w:val="%1."/>
      <w:lvlJc w:val="left"/>
      <w:pPr>
        <w:ind w:left="425" w:hanging="425"/>
      </w:pPr>
    </w:lvl>
    <w:lvl w:ilvl="1">
      <w:start w:val="1"/>
      <w:numFmt w:val="upperLetter"/>
      <w:lvlText w:val="%2."/>
      <w:lvlJc w:val="left"/>
      <w:pPr>
        <w:ind w:left="851" w:hanging="426"/>
      </w:pPr>
    </w:lvl>
    <w:lvl w:ilvl="2">
      <w:start w:val="1"/>
      <w:numFmt w:val="decimal"/>
      <w:lvlText w:val="%3."/>
      <w:lvlJc w:val="left"/>
      <w:pPr>
        <w:ind w:left="1276" w:hanging="425"/>
      </w:pPr>
    </w:lvl>
    <w:lvl w:ilvl="3">
      <w:start w:val="1"/>
      <w:numFmt w:val="lowerLetter"/>
      <w:lvlText w:val="%4."/>
      <w:lvlJc w:val="left"/>
      <w:pPr>
        <w:ind w:left="1559" w:hanging="283"/>
      </w:pPr>
    </w:lvl>
    <w:lvl w:ilvl="4">
      <w:start w:val="1"/>
      <w:numFmt w:val="decimal"/>
      <w:lvlText w:val="%5."/>
      <w:lvlJc w:val="left"/>
      <w:pPr>
        <w:ind w:left="1984" w:hanging="425"/>
      </w:pPr>
    </w:lvl>
    <w:lvl w:ilvl="5">
      <w:start w:val="1"/>
      <w:numFmt w:val="lowerLetter"/>
      <w:lvlText w:val="%6."/>
      <w:lvlJc w:val="left"/>
      <w:pPr>
        <w:ind w:left="2409" w:hanging="425"/>
      </w:pPr>
    </w:lvl>
    <w:lvl w:ilvl="6">
      <w:start w:val="1"/>
      <w:numFmt w:val="lowerRoman"/>
      <w:lvlText w:val="%7."/>
      <w:lvlJc w:val="left"/>
      <w:pPr>
        <w:ind w:left="2835" w:hanging="426"/>
      </w:pPr>
    </w:lvl>
    <w:lvl w:ilvl="7">
      <w:start w:val="1"/>
      <w:numFmt w:val="lowerLetter"/>
      <w:lvlText w:val="%8."/>
      <w:lvlJc w:val="left"/>
      <w:pPr>
        <w:ind w:left="3260" w:hanging="425"/>
      </w:pPr>
    </w:lvl>
    <w:lvl w:ilvl="8">
      <w:start w:val="1"/>
      <w:numFmt w:val="lowerRoman"/>
      <w:lvlText w:val="%9."/>
      <w:lvlJc w:val="left"/>
      <w:pPr>
        <w:ind w:left="3685" w:hanging="425"/>
      </w:pPr>
    </w:lvl>
  </w:abstractNum>
  <w:num w:numId="1" w16cid:durableId="792794544">
    <w:abstractNumId w:val="8"/>
  </w:num>
  <w:num w:numId="2" w16cid:durableId="560290054">
    <w:abstractNumId w:val="1"/>
  </w:num>
  <w:num w:numId="3" w16cid:durableId="1729107166">
    <w:abstractNumId w:val="0"/>
  </w:num>
  <w:num w:numId="4" w16cid:durableId="1129446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08749622">
    <w:abstractNumId w:val="6"/>
  </w:num>
  <w:num w:numId="6" w16cid:durableId="1191531956">
    <w:abstractNumId w:val="4"/>
  </w:num>
  <w:num w:numId="7" w16cid:durableId="8761615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58956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20516743">
    <w:abstractNumId w:val="9"/>
  </w:num>
  <w:num w:numId="10" w16cid:durableId="10280202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246755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695303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040860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426984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656519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28706360">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3194720">
    <w:abstractNumId w:val="8"/>
    <w:lvlOverride w:ilvl="0">
      <w:startOverride w:val="1"/>
    </w:lvlOverride>
  </w:num>
  <w:num w:numId="18" w16cid:durableId="21455426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459296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292065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070613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13744967">
    <w:abstractNumId w:val="2"/>
  </w:num>
  <w:num w:numId="23" w16cid:durableId="1478574184">
    <w:abstractNumId w:val="5"/>
  </w:num>
  <w:num w:numId="24" w16cid:durableId="1238635464">
    <w:abstractNumId w:val="3"/>
  </w:num>
  <w:num w:numId="25" w16cid:durableId="2409911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ocumentProtection w:edit="readOnly" w:formatting="1" w:enforcement="1" w:cryptProviderType="rsaAES" w:cryptAlgorithmClass="hash" w:cryptAlgorithmType="typeAny" w:cryptAlgorithmSid="14" w:cryptSpinCount="100000" w:hash="mRrSfqCWFqsh7w2PtjyFZJ1vurcwSWYrbNwy9UmEPGk5Kc9P2UR2unYT3M5mAw7mgz5UioW4X5tWTuzfPRHP+A==" w:salt="0IId5MDateb+M0P5w315ZA=="/>
  <w:defaultTabStop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O0NDIyNzA3srQwMTZQ0lEKTi0uzszPAymwqAUAvmTaZCwAAAA="/>
    <w:docVar w:name="commondata" w:val="eyJoZGlkIjoiNDM2ZDBmZjU3MzhhYjVkMDM1ZTliNTBlMjUzZjhjMGUifQ=="/>
  </w:docVars>
  <w:rsids>
    <w:rsidRoot w:val="00FF458D"/>
    <w:rsid w:val="00002E76"/>
    <w:rsid w:val="000030B3"/>
    <w:rsid w:val="0000472A"/>
    <w:rsid w:val="00004B8B"/>
    <w:rsid w:val="000163DD"/>
    <w:rsid w:val="0001755C"/>
    <w:rsid w:val="00020473"/>
    <w:rsid w:val="00022991"/>
    <w:rsid w:val="000313F5"/>
    <w:rsid w:val="000419E7"/>
    <w:rsid w:val="00051AC1"/>
    <w:rsid w:val="000531A0"/>
    <w:rsid w:val="00053903"/>
    <w:rsid w:val="00055A0F"/>
    <w:rsid w:val="00056135"/>
    <w:rsid w:val="000621D6"/>
    <w:rsid w:val="0006656B"/>
    <w:rsid w:val="0007202E"/>
    <w:rsid w:val="0007776D"/>
    <w:rsid w:val="000829BB"/>
    <w:rsid w:val="00091BCB"/>
    <w:rsid w:val="000926A3"/>
    <w:rsid w:val="00094A71"/>
    <w:rsid w:val="000B04A7"/>
    <w:rsid w:val="000B352F"/>
    <w:rsid w:val="000B4FBD"/>
    <w:rsid w:val="000B5316"/>
    <w:rsid w:val="000B6AD2"/>
    <w:rsid w:val="000C524D"/>
    <w:rsid w:val="000D75DE"/>
    <w:rsid w:val="000E6F30"/>
    <w:rsid w:val="000F679A"/>
    <w:rsid w:val="00100CCB"/>
    <w:rsid w:val="0010183C"/>
    <w:rsid w:val="00113C99"/>
    <w:rsid w:val="00113DD4"/>
    <w:rsid w:val="00117632"/>
    <w:rsid w:val="00120634"/>
    <w:rsid w:val="00122111"/>
    <w:rsid w:val="00122C40"/>
    <w:rsid w:val="00130B33"/>
    <w:rsid w:val="00130B99"/>
    <w:rsid w:val="001326D0"/>
    <w:rsid w:val="0013700D"/>
    <w:rsid w:val="001462D9"/>
    <w:rsid w:val="001517ED"/>
    <w:rsid w:val="00153E95"/>
    <w:rsid w:val="0015413A"/>
    <w:rsid w:val="00162C47"/>
    <w:rsid w:val="00167A86"/>
    <w:rsid w:val="00170B9F"/>
    <w:rsid w:val="0019720A"/>
    <w:rsid w:val="00197738"/>
    <w:rsid w:val="001A40A0"/>
    <w:rsid w:val="001B55E0"/>
    <w:rsid w:val="001C4D67"/>
    <w:rsid w:val="001C561E"/>
    <w:rsid w:val="001C73CC"/>
    <w:rsid w:val="001D0EDF"/>
    <w:rsid w:val="001D1D98"/>
    <w:rsid w:val="001D2483"/>
    <w:rsid w:val="001D2EF4"/>
    <w:rsid w:val="001D36CA"/>
    <w:rsid w:val="001D64B2"/>
    <w:rsid w:val="001E2795"/>
    <w:rsid w:val="001E59A9"/>
    <w:rsid w:val="001F0E84"/>
    <w:rsid w:val="001F6D7A"/>
    <w:rsid w:val="00201794"/>
    <w:rsid w:val="002035AE"/>
    <w:rsid w:val="00213972"/>
    <w:rsid w:val="00214B58"/>
    <w:rsid w:val="00215437"/>
    <w:rsid w:val="0021618F"/>
    <w:rsid w:val="00220EEC"/>
    <w:rsid w:val="00221182"/>
    <w:rsid w:val="002244AB"/>
    <w:rsid w:val="00232287"/>
    <w:rsid w:val="00236019"/>
    <w:rsid w:val="00250F7F"/>
    <w:rsid w:val="00251F04"/>
    <w:rsid w:val="00253C7E"/>
    <w:rsid w:val="00263EB1"/>
    <w:rsid w:val="0026675B"/>
    <w:rsid w:val="0026698D"/>
    <w:rsid w:val="00272564"/>
    <w:rsid w:val="0027775C"/>
    <w:rsid w:val="0028010F"/>
    <w:rsid w:val="00285C99"/>
    <w:rsid w:val="00286111"/>
    <w:rsid w:val="0028710A"/>
    <w:rsid w:val="00290D2D"/>
    <w:rsid w:val="002912DF"/>
    <w:rsid w:val="00291F97"/>
    <w:rsid w:val="0029339F"/>
    <w:rsid w:val="002A5A3F"/>
    <w:rsid w:val="002A5C2E"/>
    <w:rsid w:val="002B102F"/>
    <w:rsid w:val="002B45C5"/>
    <w:rsid w:val="002B4671"/>
    <w:rsid w:val="002B4DAF"/>
    <w:rsid w:val="002B74D2"/>
    <w:rsid w:val="002C1F02"/>
    <w:rsid w:val="002C2514"/>
    <w:rsid w:val="002C714A"/>
    <w:rsid w:val="002D1C7B"/>
    <w:rsid w:val="002D386C"/>
    <w:rsid w:val="002D7867"/>
    <w:rsid w:val="002D7CFB"/>
    <w:rsid w:val="002F39BC"/>
    <w:rsid w:val="002F74F4"/>
    <w:rsid w:val="002F7A28"/>
    <w:rsid w:val="003011A1"/>
    <w:rsid w:val="00302122"/>
    <w:rsid w:val="003335E3"/>
    <w:rsid w:val="00343B4F"/>
    <w:rsid w:val="003478E2"/>
    <w:rsid w:val="003514A5"/>
    <w:rsid w:val="0035224D"/>
    <w:rsid w:val="003648AC"/>
    <w:rsid w:val="00370750"/>
    <w:rsid w:val="00371CC7"/>
    <w:rsid w:val="00373FEF"/>
    <w:rsid w:val="003824C6"/>
    <w:rsid w:val="003856BD"/>
    <w:rsid w:val="00390B42"/>
    <w:rsid w:val="0039562E"/>
    <w:rsid w:val="003967ED"/>
    <w:rsid w:val="003A2462"/>
    <w:rsid w:val="003A2D91"/>
    <w:rsid w:val="003A6BC2"/>
    <w:rsid w:val="003B173E"/>
    <w:rsid w:val="003B58D9"/>
    <w:rsid w:val="003B6487"/>
    <w:rsid w:val="003C1800"/>
    <w:rsid w:val="003C5261"/>
    <w:rsid w:val="003C6127"/>
    <w:rsid w:val="003D1A77"/>
    <w:rsid w:val="003D1D7A"/>
    <w:rsid w:val="003D3A20"/>
    <w:rsid w:val="003E0C74"/>
    <w:rsid w:val="003E3D4E"/>
    <w:rsid w:val="003E50B1"/>
    <w:rsid w:val="003E626D"/>
    <w:rsid w:val="003E728A"/>
    <w:rsid w:val="003F1150"/>
    <w:rsid w:val="003F3121"/>
    <w:rsid w:val="003F6D3C"/>
    <w:rsid w:val="003F7C38"/>
    <w:rsid w:val="004079C5"/>
    <w:rsid w:val="0041136F"/>
    <w:rsid w:val="00411D20"/>
    <w:rsid w:val="0041230A"/>
    <w:rsid w:val="00413E92"/>
    <w:rsid w:val="00414D56"/>
    <w:rsid w:val="004155EF"/>
    <w:rsid w:val="00421E08"/>
    <w:rsid w:val="004227BC"/>
    <w:rsid w:val="0042302A"/>
    <w:rsid w:val="004313F3"/>
    <w:rsid w:val="00433557"/>
    <w:rsid w:val="00434765"/>
    <w:rsid w:val="004377B8"/>
    <w:rsid w:val="00441BA5"/>
    <w:rsid w:val="0044703D"/>
    <w:rsid w:val="00447132"/>
    <w:rsid w:val="004603B3"/>
    <w:rsid w:val="00466F4F"/>
    <w:rsid w:val="0047004B"/>
    <w:rsid w:val="00471EA9"/>
    <w:rsid w:val="00480AF2"/>
    <w:rsid w:val="00482F13"/>
    <w:rsid w:val="00486B7C"/>
    <w:rsid w:val="0049198E"/>
    <w:rsid w:val="00493367"/>
    <w:rsid w:val="004937BC"/>
    <w:rsid w:val="00494319"/>
    <w:rsid w:val="004955C5"/>
    <w:rsid w:val="004B2F47"/>
    <w:rsid w:val="004B4927"/>
    <w:rsid w:val="004B4A9D"/>
    <w:rsid w:val="004B5C2B"/>
    <w:rsid w:val="004C03BB"/>
    <w:rsid w:val="004C12FD"/>
    <w:rsid w:val="004C23ED"/>
    <w:rsid w:val="004C2DA7"/>
    <w:rsid w:val="004E7206"/>
    <w:rsid w:val="004F578B"/>
    <w:rsid w:val="004F6F52"/>
    <w:rsid w:val="00504CA7"/>
    <w:rsid w:val="00507AA2"/>
    <w:rsid w:val="00512910"/>
    <w:rsid w:val="00512C1B"/>
    <w:rsid w:val="00513E18"/>
    <w:rsid w:val="005146B0"/>
    <w:rsid w:val="005208D5"/>
    <w:rsid w:val="00520ED0"/>
    <w:rsid w:val="00532017"/>
    <w:rsid w:val="00533108"/>
    <w:rsid w:val="00535273"/>
    <w:rsid w:val="0053540F"/>
    <w:rsid w:val="00535945"/>
    <w:rsid w:val="0054033F"/>
    <w:rsid w:val="00545627"/>
    <w:rsid w:val="00547ECD"/>
    <w:rsid w:val="00550400"/>
    <w:rsid w:val="00550E58"/>
    <w:rsid w:val="00551772"/>
    <w:rsid w:val="00560A7C"/>
    <w:rsid w:val="00564EFE"/>
    <w:rsid w:val="005651E4"/>
    <w:rsid w:val="00576A82"/>
    <w:rsid w:val="0058294E"/>
    <w:rsid w:val="005829A5"/>
    <w:rsid w:val="00586E22"/>
    <w:rsid w:val="0058793B"/>
    <w:rsid w:val="00590E60"/>
    <w:rsid w:val="005975EB"/>
    <w:rsid w:val="005A113C"/>
    <w:rsid w:val="005A11BD"/>
    <w:rsid w:val="005A5739"/>
    <w:rsid w:val="005B4CA9"/>
    <w:rsid w:val="005C0B9C"/>
    <w:rsid w:val="005C4666"/>
    <w:rsid w:val="005D282D"/>
    <w:rsid w:val="005D4F6B"/>
    <w:rsid w:val="005D682E"/>
    <w:rsid w:val="005E6AD7"/>
    <w:rsid w:val="005F053B"/>
    <w:rsid w:val="005F306E"/>
    <w:rsid w:val="005F33ED"/>
    <w:rsid w:val="005F39A0"/>
    <w:rsid w:val="00602B00"/>
    <w:rsid w:val="006204A5"/>
    <w:rsid w:val="00621ABE"/>
    <w:rsid w:val="00622795"/>
    <w:rsid w:val="00625557"/>
    <w:rsid w:val="00641A5E"/>
    <w:rsid w:val="00645A8A"/>
    <w:rsid w:val="006465A7"/>
    <w:rsid w:val="006471F4"/>
    <w:rsid w:val="006542E0"/>
    <w:rsid w:val="00670D5B"/>
    <w:rsid w:val="00677080"/>
    <w:rsid w:val="00687600"/>
    <w:rsid w:val="006913F8"/>
    <w:rsid w:val="0069708F"/>
    <w:rsid w:val="006A0333"/>
    <w:rsid w:val="006B7AAF"/>
    <w:rsid w:val="006C28DF"/>
    <w:rsid w:val="006D06F0"/>
    <w:rsid w:val="006D0C7A"/>
    <w:rsid w:val="006D3BCA"/>
    <w:rsid w:val="006D4079"/>
    <w:rsid w:val="006E0373"/>
    <w:rsid w:val="006E31CF"/>
    <w:rsid w:val="006F792C"/>
    <w:rsid w:val="0071181E"/>
    <w:rsid w:val="00720403"/>
    <w:rsid w:val="007233D1"/>
    <w:rsid w:val="007249E9"/>
    <w:rsid w:val="007276AF"/>
    <w:rsid w:val="00730926"/>
    <w:rsid w:val="00733E64"/>
    <w:rsid w:val="0073689D"/>
    <w:rsid w:val="0075179C"/>
    <w:rsid w:val="00754C81"/>
    <w:rsid w:val="00756C0E"/>
    <w:rsid w:val="00760CEB"/>
    <w:rsid w:val="00762E30"/>
    <w:rsid w:val="00766763"/>
    <w:rsid w:val="00772812"/>
    <w:rsid w:val="00774F5A"/>
    <w:rsid w:val="00777E68"/>
    <w:rsid w:val="007805E6"/>
    <w:rsid w:val="00783677"/>
    <w:rsid w:val="007854C1"/>
    <w:rsid w:val="00785FA0"/>
    <w:rsid w:val="00792A0F"/>
    <w:rsid w:val="007A7753"/>
    <w:rsid w:val="007B18D4"/>
    <w:rsid w:val="007B229B"/>
    <w:rsid w:val="007B38A9"/>
    <w:rsid w:val="007B5D5D"/>
    <w:rsid w:val="007B73E5"/>
    <w:rsid w:val="007C3560"/>
    <w:rsid w:val="007C3E74"/>
    <w:rsid w:val="007C4E4D"/>
    <w:rsid w:val="007D3D61"/>
    <w:rsid w:val="007D525A"/>
    <w:rsid w:val="007D7D81"/>
    <w:rsid w:val="007F3E47"/>
    <w:rsid w:val="007F5AA6"/>
    <w:rsid w:val="007F5B34"/>
    <w:rsid w:val="0080452C"/>
    <w:rsid w:val="00806825"/>
    <w:rsid w:val="00807631"/>
    <w:rsid w:val="008137BB"/>
    <w:rsid w:val="00813D0B"/>
    <w:rsid w:val="008216D1"/>
    <w:rsid w:val="008232FD"/>
    <w:rsid w:val="0082623D"/>
    <w:rsid w:val="008426F8"/>
    <w:rsid w:val="008469E6"/>
    <w:rsid w:val="00860919"/>
    <w:rsid w:val="00866419"/>
    <w:rsid w:val="00874BD5"/>
    <w:rsid w:val="008753FC"/>
    <w:rsid w:val="00875772"/>
    <w:rsid w:val="0087687B"/>
    <w:rsid w:val="00882551"/>
    <w:rsid w:val="008838CF"/>
    <w:rsid w:val="0088411E"/>
    <w:rsid w:val="008874A8"/>
    <w:rsid w:val="008938C4"/>
    <w:rsid w:val="00897828"/>
    <w:rsid w:val="008A0DCC"/>
    <w:rsid w:val="008A379A"/>
    <w:rsid w:val="008A3D19"/>
    <w:rsid w:val="008B48DE"/>
    <w:rsid w:val="008C7A58"/>
    <w:rsid w:val="008D3F6D"/>
    <w:rsid w:val="008D772B"/>
    <w:rsid w:val="008E3E06"/>
    <w:rsid w:val="008F2C5C"/>
    <w:rsid w:val="008F2FC8"/>
    <w:rsid w:val="008F6AE7"/>
    <w:rsid w:val="008F7804"/>
    <w:rsid w:val="00902982"/>
    <w:rsid w:val="00903F2C"/>
    <w:rsid w:val="00905094"/>
    <w:rsid w:val="00906F04"/>
    <w:rsid w:val="00907D7D"/>
    <w:rsid w:val="00910501"/>
    <w:rsid w:val="00913809"/>
    <w:rsid w:val="009307BD"/>
    <w:rsid w:val="00931B07"/>
    <w:rsid w:val="009326B7"/>
    <w:rsid w:val="009356B3"/>
    <w:rsid w:val="00935E1D"/>
    <w:rsid w:val="00937DED"/>
    <w:rsid w:val="0094004D"/>
    <w:rsid w:val="009400A3"/>
    <w:rsid w:val="009456BB"/>
    <w:rsid w:val="00952713"/>
    <w:rsid w:val="0095420C"/>
    <w:rsid w:val="0095436D"/>
    <w:rsid w:val="009601CA"/>
    <w:rsid w:val="009604E6"/>
    <w:rsid w:val="009630FC"/>
    <w:rsid w:val="00966C8B"/>
    <w:rsid w:val="00974CE9"/>
    <w:rsid w:val="00975207"/>
    <w:rsid w:val="00980AFF"/>
    <w:rsid w:val="00983655"/>
    <w:rsid w:val="00993015"/>
    <w:rsid w:val="0099776F"/>
    <w:rsid w:val="00997F16"/>
    <w:rsid w:val="009B1DB0"/>
    <w:rsid w:val="009B5656"/>
    <w:rsid w:val="009B6FD4"/>
    <w:rsid w:val="009C690F"/>
    <w:rsid w:val="009C7071"/>
    <w:rsid w:val="009D38E4"/>
    <w:rsid w:val="009D74A7"/>
    <w:rsid w:val="009E4681"/>
    <w:rsid w:val="009F19B3"/>
    <w:rsid w:val="009F30F8"/>
    <w:rsid w:val="009F64E2"/>
    <w:rsid w:val="00A00C19"/>
    <w:rsid w:val="00A01946"/>
    <w:rsid w:val="00A02B11"/>
    <w:rsid w:val="00A167E7"/>
    <w:rsid w:val="00A21E5E"/>
    <w:rsid w:val="00A23966"/>
    <w:rsid w:val="00A24795"/>
    <w:rsid w:val="00A261A8"/>
    <w:rsid w:val="00A26585"/>
    <w:rsid w:val="00A267E5"/>
    <w:rsid w:val="00A2722D"/>
    <w:rsid w:val="00A3141B"/>
    <w:rsid w:val="00A40E62"/>
    <w:rsid w:val="00A41161"/>
    <w:rsid w:val="00A44A24"/>
    <w:rsid w:val="00A45DC6"/>
    <w:rsid w:val="00A600E1"/>
    <w:rsid w:val="00A61059"/>
    <w:rsid w:val="00A6448C"/>
    <w:rsid w:val="00A64BF4"/>
    <w:rsid w:val="00A6571E"/>
    <w:rsid w:val="00A65882"/>
    <w:rsid w:val="00A76299"/>
    <w:rsid w:val="00A9257C"/>
    <w:rsid w:val="00A96027"/>
    <w:rsid w:val="00AA2042"/>
    <w:rsid w:val="00AA6670"/>
    <w:rsid w:val="00AB09E0"/>
    <w:rsid w:val="00AB1E4C"/>
    <w:rsid w:val="00AB29E4"/>
    <w:rsid w:val="00AB7958"/>
    <w:rsid w:val="00AC323B"/>
    <w:rsid w:val="00AC4090"/>
    <w:rsid w:val="00AC6804"/>
    <w:rsid w:val="00AC6A4D"/>
    <w:rsid w:val="00AD2E28"/>
    <w:rsid w:val="00AE4B44"/>
    <w:rsid w:val="00AF074F"/>
    <w:rsid w:val="00AF082B"/>
    <w:rsid w:val="00AF29A6"/>
    <w:rsid w:val="00AF76A9"/>
    <w:rsid w:val="00B01590"/>
    <w:rsid w:val="00B05F8D"/>
    <w:rsid w:val="00B06379"/>
    <w:rsid w:val="00B06863"/>
    <w:rsid w:val="00B13430"/>
    <w:rsid w:val="00B14DD1"/>
    <w:rsid w:val="00B15C63"/>
    <w:rsid w:val="00B20AB6"/>
    <w:rsid w:val="00B237BE"/>
    <w:rsid w:val="00B23CB3"/>
    <w:rsid w:val="00B266EB"/>
    <w:rsid w:val="00B27BE1"/>
    <w:rsid w:val="00B333F9"/>
    <w:rsid w:val="00B3470F"/>
    <w:rsid w:val="00B362E9"/>
    <w:rsid w:val="00B52E38"/>
    <w:rsid w:val="00B55382"/>
    <w:rsid w:val="00B60610"/>
    <w:rsid w:val="00B63B6E"/>
    <w:rsid w:val="00B64609"/>
    <w:rsid w:val="00B75677"/>
    <w:rsid w:val="00B76968"/>
    <w:rsid w:val="00B76E37"/>
    <w:rsid w:val="00B81B83"/>
    <w:rsid w:val="00B90115"/>
    <w:rsid w:val="00B9065D"/>
    <w:rsid w:val="00B909B9"/>
    <w:rsid w:val="00B929A1"/>
    <w:rsid w:val="00B94997"/>
    <w:rsid w:val="00BA3D55"/>
    <w:rsid w:val="00BA488D"/>
    <w:rsid w:val="00BB2241"/>
    <w:rsid w:val="00BB2640"/>
    <w:rsid w:val="00BB6F4C"/>
    <w:rsid w:val="00BB772F"/>
    <w:rsid w:val="00BC3073"/>
    <w:rsid w:val="00BC37A4"/>
    <w:rsid w:val="00BC632F"/>
    <w:rsid w:val="00BC6BC8"/>
    <w:rsid w:val="00BD452D"/>
    <w:rsid w:val="00BD6D36"/>
    <w:rsid w:val="00BE357C"/>
    <w:rsid w:val="00BF2A28"/>
    <w:rsid w:val="00BF309D"/>
    <w:rsid w:val="00BF5C86"/>
    <w:rsid w:val="00C1147E"/>
    <w:rsid w:val="00C172B1"/>
    <w:rsid w:val="00C17D1D"/>
    <w:rsid w:val="00C260C8"/>
    <w:rsid w:val="00C27FEC"/>
    <w:rsid w:val="00C30C98"/>
    <w:rsid w:val="00C31646"/>
    <w:rsid w:val="00C318BD"/>
    <w:rsid w:val="00C34AC7"/>
    <w:rsid w:val="00C52BDC"/>
    <w:rsid w:val="00C609BE"/>
    <w:rsid w:val="00C6152B"/>
    <w:rsid w:val="00C61B1E"/>
    <w:rsid w:val="00C75F35"/>
    <w:rsid w:val="00C81F96"/>
    <w:rsid w:val="00C824B7"/>
    <w:rsid w:val="00C82B49"/>
    <w:rsid w:val="00C85F69"/>
    <w:rsid w:val="00C86519"/>
    <w:rsid w:val="00C91BFA"/>
    <w:rsid w:val="00CA1C92"/>
    <w:rsid w:val="00CB3803"/>
    <w:rsid w:val="00CB3ABD"/>
    <w:rsid w:val="00CB7AE0"/>
    <w:rsid w:val="00CC1B56"/>
    <w:rsid w:val="00CC2EE4"/>
    <w:rsid w:val="00CC67C7"/>
    <w:rsid w:val="00CC73C6"/>
    <w:rsid w:val="00CD0990"/>
    <w:rsid w:val="00CD1A3E"/>
    <w:rsid w:val="00CD1ED0"/>
    <w:rsid w:val="00CD4660"/>
    <w:rsid w:val="00CD584C"/>
    <w:rsid w:val="00CD640D"/>
    <w:rsid w:val="00CE5D70"/>
    <w:rsid w:val="00D01616"/>
    <w:rsid w:val="00D124D2"/>
    <w:rsid w:val="00D13434"/>
    <w:rsid w:val="00D24096"/>
    <w:rsid w:val="00D3323B"/>
    <w:rsid w:val="00D33696"/>
    <w:rsid w:val="00D35942"/>
    <w:rsid w:val="00D47D5D"/>
    <w:rsid w:val="00D54F59"/>
    <w:rsid w:val="00D5674E"/>
    <w:rsid w:val="00D62D0F"/>
    <w:rsid w:val="00D649C8"/>
    <w:rsid w:val="00D66250"/>
    <w:rsid w:val="00D66588"/>
    <w:rsid w:val="00D71D1D"/>
    <w:rsid w:val="00D77FF7"/>
    <w:rsid w:val="00D833FC"/>
    <w:rsid w:val="00D9527B"/>
    <w:rsid w:val="00DA23E0"/>
    <w:rsid w:val="00DA2B69"/>
    <w:rsid w:val="00DB35A0"/>
    <w:rsid w:val="00DB3662"/>
    <w:rsid w:val="00DB48C7"/>
    <w:rsid w:val="00DC098D"/>
    <w:rsid w:val="00DC2E52"/>
    <w:rsid w:val="00DC6ED9"/>
    <w:rsid w:val="00DD3295"/>
    <w:rsid w:val="00DD52F1"/>
    <w:rsid w:val="00DE326E"/>
    <w:rsid w:val="00DE3442"/>
    <w:rsid w:val="00DE41F2"/>
    <w:rsid w:val="00E0355C"/>
    <w:rsid w:val="00E07961"/>
    <w:rsid w:val="00E12125"/>
    <w:rsid w:val="00E12B19"/>
    <w:rsid w:val="00E23154"/>
    <w:rsid w:val="00E2412B"/>
    <w:rsid w:val="00E323D1"/>
    <w:rsid w:val="00E33CA1"/>
    <w:rsid w:val="00E35202"/>
    <w:rsid w:val="00E35354"/>
    <w:rsid w:val="00E356CE"/>
    <w:rsid w:val="00E42294"/>
    <w:rsid w:val="00E52139"/>
    <w:rsid w:val="00E52235"/>
    <w:rsid w:val="00E52801"/>
    <w:rsid w:val="00E52EA3"/>
    <w:rsid w:val="00E55F81"/>
    <w:rsid w:val="00E623CB"/>
    <w:rsid w:val="00E626AB"/>
    <w:rsid w:val="00E64D89"/>
    <w:rsid w:val="00E7476D"/>
    <w:rsid w:val="00E80659"/>
    <w:rsid w:val="00E80DB7"/>
    <w:rsid w:val="00E8382A"/>
    <w:rsid w:val="00E875DF"/>
    <w:rsid w:val="00E9347B"/>
    <w:rsid w:val="00E95F1A"/>
    <w:rsid w:val="00EA7A57"/>
    <w:rsid w:val="00EB1490"/>
    <w:rsid w:val="00EB47F6"/>
    <w:rsid w:val="00EB6F27"/>
    <w:rsid w:val="00EC3447"/>
    <w:rsid w:val="00EC4A0A"/>
    <w:rsid w:val="00ED2D5D"/>
    <w:rsid w:val="00ED48B9"/>
    <w:rsid w:val="00ED4FD2"/>
    <w:rsid w:val="00ED73BA"/>
    <w:rsid w:val="00EF4CB6"/>
    <w:rsid w:val="00F0094E"/>
    <w:rsid w:val="00F0426C"/>
    <w:rsid w:val="00F1024E"/>
    <w:rsid w:val="00F125AC"/>
    <w:rsid w:val="00F13E00"/>
    <w:rsid w:val="00F21433"/>
    <w:rsid w:val="00F2650C"/>
    <w:rsid w:val="00F27203"/>
    <w:rsid w:val="00F27D64"/>
    <w:rsid w:val="00F27FCF"/>
    <w:rsid w:val="00F3030A"/>
    <w:rsid w:val="00F30846"/>
    <w:rsid w:val="00F355E4"/>
    <w:rsid w:val="00F409CB"/>
    <w:rsid w:val="00F41A70"/>
    <w:rsid w:val="00F44B90"/>
    <w:rsid w:val="00F46431"/>
    <w:rsid w:val="00F52042"/>
    <w:rsid w:val="00F54668"/>
    <w:rsid w:val="00F60CA0"/>
    <w:rsid w:val="00F60DA7"/>
    <w:rsid w:val="00F6611C"/>
    <w:rsid w:val="00F6699E"/>
    <w:rsid w:val="00F71F28"/>
    <w:rsid w:val="00F724B7"/>
    <w:rsid w:val="00F72FDB"/>
    <w:rsid w:val="00F86186"/>
    <w:rsid w:val="00F95C76"/>
    <w:rsid w:val="00FA7D0D"/>
    <w:rsid w:val="00FB11C3"/>
    <w:rsid w:val="00FB2590"/>
    <w:rsid w:val="00FB2964"/>
    <w:rsid w:val="00FB37F0"/>
    <w:rsid w:val="00FB6051"/>
    <w:rsid w:val="00FC17E5"/>
    <w:rsid w:val="00FC2C6D"/>
    <w:rsid w:val="00FC4CB3"/>
    <w:rsid w:val="00FC77C9"/>
    <w:rsid w:val="00FD3B86"/>
    <w:rsid w:val="00FD5F7F"/>
    <w:rsid w:val="00FE0D03"/>
    <w:rsid w:val="00FE7088"/>
    <w:rsid w:val="00FF458D"/>
    <w:rsid w:val="010E1A52"/>
    <w:rsid w:val="0265339E"/>
    <w:rsid w:val="1E4A3BCD"/>
    <w:rsid w:val="285D696E"/>
    <w:rsid w:val="3E0923FE"/>
    <w:rsid w:val="50B94813"/>
    <w:rsid w:val="62D6719E"/>
    <w:rsid w:val="6C4E5B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DBFD9CF"/>
  <w15:docId w15:val="{AB7CEB00-4C2C-4D8B-BEF7-D1226F26E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napToGrid w:val="0"/>
      <w:spacing w:line="480" w:lineRule="auto"/>
      <w:ind w:firstLineChars="200" w:firstLine="480"/>
      <w:jc w:val="both"/>
    </w:pPr>
    <w:rPr>
      <w:rFonts w:ascii="Times New Roman" w:hAnsi="Times New Roman" w:cs="Times New Roman"/>
      <w:sz w:val="24"/>
      <w14:ligatures w14:val="standardContextual"/>
    </w:rPr>
  </w:style>
  <w:style w:type="paragraph" w:styleId="1">
    <w:name w:val="heading 1"/>
    <w:basedOn w:val="a"/>
    <w:next w:val="a"/>
    <w:link w:val="10"/>
    <w:qFormat/>
    <w:pPr>
      <w:keepNext/>
      <w:keepLines/>
      <w:ind w:left="425" w:firstLineChars="0" w:hanging="425"/>
      <w:outlineLvl w:val="0"/>
    </w:pPr>
    <w:rPr>
      <w:rFonts w:ascii="Times New Roman Bold" w:hAnsi="Times New Roman Bold"/>
      <w:b/>
      <w:bCs/>
      <w:smallCaps/>
      <w:szCs w:val="44"/>
    </w:rPr>
  </w:style>
  <w:style w:type="paragraph" w:styleId="2">
    <w:name w:val="heading 2"/>
    <w:basedOn w:val="a"/>
    <w:next w:val="a"/>
    <w:link w:val="20"/>
    <w:unhideWhenUsed/>
    <w:qFormat/>
    <w:pPr>
      <w:keepNext/>
      <w:keepLines/>
      <w:numPr>
        <w:numId w:val="1"/>
      </w:numPr>
      <w:tabs>
        <w:tab w:val="left" w:pos="420"/>
      </w:tabs>
      <w:ind w:left="823" w:firstLineChars="0" w:hanging="420"/>
      <w:outlineLvl w:val="1"/>
    </w:pPr>
    <w:rPr>
      <w:rFonts w:ascii="Times New Roman Bold" w:hAnsi="Times New Roman Bold"/>
      <w:b/>
      <w:szCs w:val="24"/>
    </w:rPr>
  </w:style>
  <w:style w:type="paragraph" w:styleId="3">
    <w:name w:val="heading 3"/>
    <w:basedOn w:val="a"/>
    <w:next w:val="a"/>
    <w:link w:val="30"/>
    <w:unhideWhenUsed/>
    <w:qFormat/>
    <w:pPr>
      <w:keepNext/>
      <w:keepLines/>
      <w:numPr>
        <w:ilvl w:val="2"/>
        <w:numId w:val="2"/>
      </w:numPr>
      <w:ind w:firstLineChars="0" w:firstLine="0"/>
      <w:outlineLvl w:val="2"/>
    </w:pPr>
    <w:rPr>
      <w:rFonts w:ascii="Times New Roman Bold" w:hAnsi="Times New Roman Bold"/>
      <w:b/>
      <w:bCs/>
      <w:szCs w:val="24"/>
    </w:rPr>
  </w:style>
  <w:style w:type="paragraph" w:styleId="4">
    <w:name w:val="heading 4"/>
    <w:basedOn w:val="a"/>
    <w:next w:val="a"/>
    <w:link w:val="40"/>
    <w:unhideWhenUsed/>
    <w:qFormat/>
    <w:pPr>
      <w:numPr>
        <w:ilvl w:val="3"/>
        <w:numId w:val="3"/>
      </w:numPr>
      <w:ind w:left="1838" w:firstLineChars="0" w:hanging="420"/>
      <w:outlineLvl w:val="3"/>
    </w:pPr>
    <w:rPr>
      <w:rFonts w:ascii="Times New Roman Italic" w:eastAsiaTheme="majorEastAsia" w:hAnsi="Times New Roman Italic"/>
      <w:bCs/>
      <w:i/>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TOC3">
    <w:name w:val="toc 3"/>
    <w:basedOn w:val="a"/>
    <w:next w:val="a"/>
    <w:uiPriority w:val="39"/>
    <w:unhideWhenUsed/>
    <w:qFormat/>
    <w:pPr>
      <w:tabs>
        <w:tab w:val="left" w:pos="1260"/>
        <w:tab w:val="right" w:leader="dot" w:pos="9016"/>
      </w:tabs>
      <w:adjustRightInd/>
      <w:snapToGrid/>
      <w:spacing w:line="380" w:lineRule="exact"/>
      <w:ind w:leftChars="400" w:left="1368" w:hangingChars="170" w:hanging="408"/>
    </w:pPr>
  </w:style>
  <w:style w:type="paragraph" w:styleId="a5">
    <w:name w:val="footer"/>
    <w:basedOn w:val="a"/>
    <w:link w:val="a6"/>
    <w:uiPriority w:val="99"/>
    <w:unhideWhenUsed/>
    <w:qFormat/>
    <w:pPr>
      <w:tabs>
        <w:tab w:val="center" w:pos="4153"/>
        <w:tab w:val="right" w:pos="8306"/>
      </w:tabs>
      <w:jc w:val="left"/>
    </w:pPr>
    <w:rPr>
      <w:sz w:val="18"/>
      <w:szCs w:val="18"/>
    </w:rPr>
  </w:style>
  <w:style w:type="paragraph" w:styleId="a7">
    <w:name w:val="header"/>
    <w:basedOn w:val="a"/>
    <w:link w:val="a8"/>
    <w:uiPriority w:val="99"/>
    <w:unhideWhenUsed/>
    <w:qFormat/>
    <w:pPr>
      <w:tabs>
        <w:tab w:val="center" w:pos="4153"/>
        <w:tab w:val="right" w:pos="8306"/>
      </w:tabs>
      <w:jc w:val="center"/>
    </w:pPr>
    <w:rPr>
      <w:sz w:val="18"/>
      <w:szCs w:val="18"/>
    </w:rPr>
  </w:style>
  <w:style w:type="paragraph" w:styleId="TOC1">
    <w:name w:val="toc 1"/>
    <w:basedOn w:val="a"/>
    <w:next w:val="a"/>
    <w:uiPriority w:val="39"/>
    <w:unhideWhenUsed/>
    <w:qFormat/>
  </w:style>
  <w:style w:type="paragraph" w:styleId="TOC4">
    <w:name w:val="toc 4"/>
    <w:basedOn w:val="a"/>
    <w:next w:val="a"/>
    <w:uiPriority w:val="39"/>
    <w:unhideWhenUsed/>
    <w:qFormat/>
    <w:pPr>
      <w:ind w:leftChars="600" w:left="1260"/>
    </w:pPr>
  </w:style>
  <w:style w:type="paragraph" w:styleId="a9">
    <w:name w:val="footnote text"/>
    <w:basedOn w:val="a"/>
    <w:link w:val="aa"/>
    <w:qFormat/>
    <w:pPr>
      <w:keepLines/>
      <w:spacing w:line="240" w:lineRule="auto"/>
      <w:ind w:firstLineChars="0" w:firstLine="0"/>
    </w:pPr>
  </w:style>
  <w:style w:type="paragraph" w:styleId="TOC2">
    <w:name w:val="toc 2"/>
    <w:basedOn w:val="a"/>
    <w:next w:val="a"/>
    <w:uiPriority w:val="39"/>
    <w:unhideWhenUsed/>
    <w:qFormat/>
    <w:pPr>
      <w:tabs>
        <w:tab w:val="left" w:pos="1470"/>
        <w:tab w:val="right" w:leader="dot" w:pos="9016"/>
      </w:tabs>
      <w:spacing w:line="360" w:lineRule="auto"/>
      <w:ind w:leftChars="200" w:left="480"/>
    </w:pPr>
  </w:style>
  <w:style w:type="paragraph" w:styleId="ab">
    <w:name w:val="Title"/>
    <w:basedOn w:val="1"/>
    <w:next w:val="a"/>
    <w:link w:val="ac"/>
    <w:qFormat/>
    <w:pPr>
      <w:tabs>
        <w:tab w:val="left" w:pos="4830"/>
      </w:tabs>
      <w:adjustRightInd/>
      <w:snapToGrid/>
      <w:ind w:left="482" w:hangingChars="200" w:hanging="482"/>
      <w:jc w:val="center"/>
    </w:pPr>
    <w:rPr>
      <w:rFonts w:eastAsia="宋体"/>
      <w:szCs w:val="24"/>
      <w:u w:val="single"/>
    </w:rPr>
  </w:style>
  <w:style w:type="paragraph" w:styleId="ad">
    <w:name w:val="annotation subject"/>
    <w:basedOn w:val="a3"/>
    <w:next w:val="a3"/>
    <w:link w:val="ae"/>
    <w:uiPriority w:val="99"/>
    <w:semiHidden/>
    <w:unhideWhenUsed/>
    <w:qFormat/>
    <w:rPr>
      <w:b/>
      <w:bCs/>
    </w:rPr>
  </w:style>
  <w:style w:type="character" w:styleId="af">
    <w:name w:val="Strong"/>
    <w:uiPriority w:val="22"/>
    <w:qFormat/>
    <w:rPr>
      <w:rFonts w:ascii="Times New Roman Bold" w:eastAsia="宋体" w:hAnsi="Times New Roman Bold"/>
      <w:b/>
      <w:smallCaps/>
    </w:rPr>
  </w:style>
  <w:style w:type="character" w:styleId="af0">
    <w:name w:val="Hyperlink"/>
    <w:basedOn w:val="a0"/>
    <w:uiPriority w:val="99"/>
    <w:unhideWhenUsed/>
    <w:qFormat/>
    <w:rPr>
      <w:color w:val="0563C1" w:themeColor="hyperlink"/>
      <w:u w:val="single"/>
    </w:rPr>
  </w:style>
  <w:style w:type="character" w:styleId="af1">
    <w:name w:val="annotation reference"/>
    <w:basedOn w:val="a0"/>
    <w:qFormat/>
    <w:rPr>
      <w:sz w:val="16"/>
      <w:szCs w:val="16"/>
    </w:rPr>
  </w:style>
  <w:style w:type="character" w:styleId="af2">
    <w:name w:val="footnote reference"/>
    <w:basedOn w:val="a0"/>
    <w:qFormat/>
    <w:rPr>
      <w:rFonts w:ascii="Times New Roman" w:eastAsia="宋体" w:hAnsi="Times New Roman"/>
      <w:sz w:val="24"/>
      <w:vertAlign w:val="superscript"/>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20">
    <w:name w:val="标题 2 字符"/>
    <w:basedOn w:val="a0"/>
    <w:link w:val="2"/>
    <w:qFormat/>
    <w:rPr>
      <w:rFonts w:ascii="Times New Roman Bold" w:hAnsi="Times New Roman Bold" w:cs="Times New Roman"/>
      <w:b/>
      <w:kern w:val="0"/>
      <w:sz w:val="24"/>
      <w:szCs w:val="24"/>
    </w:rPr>
  </w:style>
  <w:style w:type="character" w:customStyle="1" w:styleId="30">
    <w:name w:val="标题 3 字符"/>
    <w:basedOn w:val="a0"/>
    <w:link w:val="3"/>
    <w:qFormat/>
    <w:rPr>
      <w:rFonts w:ascii="Times New Roman Bold" w:eastAsia="Times New Roman" w:hAnsi="Times New Roman Bold" w:cs="Times New Roman"/>
      <w:b/>
      <w:bCs/>
      <w:kern w:val="0"/>
      <w:sz w:val="24"/>
      <w:szCs w:val="24"/>
    </w:rPr>
  </w:style>
  <w:style w:type="character" w:customStyle="1" w:styleId="a4">
    <w:name w:val="批注文字 字符"/>
    <w:basedOn w:val="a0"/>
    <w:link w:val="a3"/>
    <w:qFormat/>
    <w:rPr>
      <w:rFonts w:ascii="Times New Roman" w:eastAsia="Times New Roman" w:hAnsi="Times New Roman" w:cs="Times New Roman"/>
      <w:kern w:val="0"/>
      <w:sz w:val="24"/>
      <w:szCs w:val="20"/>
    </w:rPr>
  </w:style>
  <w:style w:type="character" w:customStyle="1" w:styleId="aa">
    <w:name w:val="脚注文本 字符"/>
    <w:basedOn w:val="a0"/>
    <w:link w:val="a9"/>
    <w:qFormat/>
    <w:rPr>
      <w:rFonts w:ascii="Times New Roman" w:hAnsi="Times New Roman" w:cs="Times New Roman"/>
      <w:kern w:val="0"/>
      <w:sz w:val="24"/>
      <w:szCs w:val="20"/>
    </w:rPr>
  </w:style>
  <w:style w:type="character" w:customStyle="1" w:styleId="ac">
    <w:name w:val="标题 字符"/>
    <w:basedOn w:val="a0"/>
    <w:link w:val="ab"/>
    <w:qFormat/>
    <w:rPr>
      <w:rFonts w:ascii="Times New Roman Bold" w:eastAsia="宋体" w:hAnsi="Times New Roman Bold" w:cs="Times New Roman"/>
      <w:b/>
      <w:bCs/>
      <w:smallCaps/>
      <w:kern w:val="0"/>
      <w:sz w:val="24"/>
      <w:szCs w:val="24"/>
      <w:u w:val="single"/>
    </w:rPr>
  </w:style>
  <w:style w:type="character" w:customStyle="1" w:styleId="10">
    <w:name w:val="标题 1 字符"/>
    <w:basedOn w:val="a0"/>
    <w:link w:val="1"/>
    <w:uiPriority w:val="9"/>
    <w:qFormat/>
    <w:rPr>
      <w:rFonts w:ascii="Times New Roman Bold" w:hAnsi="Times New Roman Bold" w:cs="Times New Roman"/>
      <w:b/>
      <w:bCs/>
      <w:smallCaps/>
      <w:kern w:val="0"/>
      <w:sz w:val="24"/>
      <w:szCs w:val="44"/>
    </w:rPr>
  </w:style>
  <w:style w:type="character" w:customStyle="1" w:styleId="40">
    <w:name w:val="标题 4 字符"/>
    <w:basedOn w:val="a0"/>
    <w:link w:val="4"/>
    <w:qFormat/>
    <w:rPr>
      <w:rFonts w:ascii="Times New Roman Italic" w:eastAsiaTheme="majorEastAsia" w:hAnsi="Times New Roman Italic" w:cs="Times New Roman"/>
      <w:bCs/>
      <w:i/>
      <w:kern w:val="0"/>
      <w:sz w:val="24"/>
      <w:szCs w:val="28"/>
    </w:rPr>
  </w:style>
  <w:style w:type="character" w:customStyle="1" w:styleId="ae">
    <w:name w:val="批注主题 字符"/>
    <w:basedOn w:val="a4"/>
    <w:link w:val="ad"/>
    <w:uiPriority w:val="99"/>
    <w:semiHidden/>
    <w:qFormat/>
    <w:rPr>
      <w:rFonts w:ascii="Times New Roman" w:eastAsia="Times New Roman" w:hAnsi="Times New Roman" w:cs="Times New Roman"/>
      <w:b/>
      <w:bCs/>
      <w:kern w:val="0"/>
      <w:sz w:val="24"/>
      <w:szCs w:val="20"/>
    </w:rPr>
  </w:style>
  <w:style w:type="character" w:customStyle="1" w:styleId="11">
    <w:name w:val="未处理的提及1"/>
    <w:basedOn w:val="a0"/>
    <w:uiPriority w:val="99"/>
    <w:semiHidden/>
    <w:unhideWhenUsed/>
    <w:qFormat/>
    <w:rPr>
      <w:color w:val="605E5C"/>
      <w:shd w:val="clear" w:color="auto" w:fill="E1DFDD"/>
    </w:rPr>
  </w:style>
  <w:style w:type="paragraph" w:customStyle="1" w:styleId="TOC10">
    <w:name w:val="TOC 标题1"/>
    <w:basedOn w:val="1"/>
    <w:next w:val="a"/>
    <w:uiPriority w:val="39"/>
    <w:unhideWhenUsed/>
    <w:qFormat/>
    <w:pPr>
      <w:widowControl/>
      <w:adjustRightInd/>
      <w:snapToGrid/>
      <w:spacing w:before="240" w:line="259" w:lineRule="auto"/>
      <w:ind w:left="0" w:firstLine="0"/>
      <w:jc w:val="left"/>
      <w:outlineLvl w:val="9"/>
    </w:pPr>
    <w:rPr>
      <w:rFonts w:asciiTheme="majorHAnsi" w:eastAsiaTheme="majorEastAsia" w:hAnsiTheme="majorHAnsi" w:cstheme="majorBidi"/>
      <w:b w:val="0"/>
      <w:bCs w:val="0"/>
      <w:smallCaps w:val="0"/>
      <w:color w:val="2F5496" w:themeColor="accent1" w:themeShade="BF"/>
      <w:sz w:val="32"/>
      <w:szCs w:val="32"/>
      <w:lang w:eastAsia="en-US"/>
    </w:rPr>
  </w:style>
  <w:style w:type="paragraph" w:customStyle="1" w:styleId="12">
    <w:name w:val="修订1"/>
    <w:hidden/>
    <w:uiPriority w:val="99"/>
    <w:semiHidden/>
    <w:qFormat/>
    <w:rPr>
      <w:rFonts w:ascii="Times New Roman" w:hAnsi="Times New Roman" w:cs="Times New Roman"/>
      <w:sz w:val="24"/>
      <w14:ligatures w14:val="standardContextual"/>
    </w:rPr>
  </w:style>
  <w:style w:type="character" w:customStyle="1" w:styleId="21">
    <w:name w:val="未处理的提及2"/>
    <w:basedOn w:val="a0"/>
    <w:uiPriority w:val="99"/>
    <w:semiHidden/>
    <w:unhideWhenUsed/>
    <w:qFormat/>
    <w:rPr>
      <w:color w:val="605E5C"/>
      <w:shd w:val="clear" w:color="auto" w:fill="E1DFDD"/>
    </w:rPr>
  </w:style>
  <w:style w:type="paragraph" w:customStyle="1" w:styleId="22">
    <w:name w:val="修订2"/>
    <w:hidden/>
    <w:uiPriority w:val="99"/>
    <w:unhideWhenUsed/>
    <w:qFormat/>
    <w:rPr>
      <w:rFonts w:ascii="Times New Roman" w:hAnsi="Times New Roman" w:cs="Times New Roman"/>
      <w:sz w:val="24"/>
      <w14:ligatures w14:val="standardContextual"/>
    </w:rPr>
  </w:style>
  <w:style w:type="character" w:customStyle="1" w:styleId="31">
    <w:name w:val="未处理的提及3"/>
    <w:basedOn w:val="a0"/>
    <w:uiPriority w:val="99"/>
    <w:semiHidden/>
    <w:unhideWhenUsed/>
    <w:rPr>
      <w:color w:val="605E5C"/>
      <w:shd w:val="clear" w:color="auto" w:fill="E1DFDD"/>
    </w:rPr>
  </w:style>
  <w:style w:type="character" w:styleId="af3">
    <w:name w:val="Unresolved Mention"/>
    <w:basedOn w:val="a0"/>
    <w:uiPriority w:val="99"/>
    <w:semiHidden/>
    <w:unhideWhenUsed/>
    <w:rsid w:val="00F724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552DFDA0-6881-41F8-AC28-1BE38C7094E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60</Pages>
  <Words>12914</Words>
  <Characters>73610</Characters>
  <Application>Microsoft Office Word</Application>
  <DocSecurity>8</DocSecurity>
  <Lines>613</Lines>
  <Paragraphs>172</Paragraphs>
  <ScaleCrop>false</ScaleCrop>
  <Company/>
  <LinksUpToDate>false</LinksUpToDate>
  <CharactersWithSpaces>86352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依佳 邹</dc:creator>
  <cp:lastModifiedBy>Lee Jagger</cp:lastModifiedBy>
  <cp:revision>230</cp:revision>
  <dcterms:created xsi:type="dcterms:W3CDTF">2023-08-11T10:14:00Z</dcterms:created>
  <dcterms:modified xsi:type="dcterms:W3CDTF">2023-08-11T15:38:00Z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CEB9366979714425836B9012B0AF5D13_12</vt:lpwstr>
  </property>
</Properties>
</file>